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87EEA" w14:textId="77777777" w:rsidR="000131D5" w:rsidRPr="00A31BE1" w:rsidRDefault="00B77CBA">
      <w:pPr>
        <w:spacing w:after="200"/>
        <w:jc w:val="center"/>
        <w:rPr>
          <w:lang w:val="ru-RU"/>
        </w:rPr>
      </w:pPr>
      <w:r w:rsidRPr="00A31BE1">
        <w:rPr>
          <w:b/>
          <w:sz w:val="30"/>
          <w:lang w:val="ru-RU"/>
        </w:rPr>
        <w:t>РАЗДАТОЧНЫЙ МАТЕРИАЛ</w:t>
      </w:r>
    </w:p>
    <w:p w14:paraId="60B98D54" w14:textId="77777777" w:rsidR="000131D5" w:rsidRPr="00A31BE1" w:rsidRDefault="00B77CBA">
      <w:pPr>
        <w:spacing w:after="80"/>
        <w:jc w:val="center"/>
        <w:rPr>
          <w:lang w:val="ru-RU"/>
        </w:rPr>
      </w:pPr>
      <w:r w:rsidRPr="00A31BE1">
        <w:rPr>
          <w:lang w:val="ru-RU"/>
        </w:rPr>
        <w:t>к лекции «Оценка электронных доказательств. Оценка доказательств по операциям с криптовалютой»</w:t>
      </w:r>
    </w:p>
    <w:p w14:paraId="496FC3CE" w14:textId="77777777" w:rsidR="000131D5" w:rsidRPr="00BD3F99" w:rsidRDefault="00B77CBA">
      <w:pPr>
        <w:spacing w:after="80"/>
        <w:jc w:val="center"/>
        <w:rPr>
          <w:lang w:val="ru-RU"/>
        </w:rPr>
      </w:pPr>
      <w:r w:rsidRPr="00BD3F99">
        <w:rPr>
          <w:lang w:val="ru-RU"/>
        </w:rPr>
        <w:t>Сентябрь 2026 года</w:t>
      </w:r>
    </w:p>
    <w:p w14:paraId="5FB7A314" w14:textId="77777777" w:rsidR="000131D5" w:rsidRPr="00A31BE1" w:rsidRDefault="00B77CBA">
      <w:pPr>
        <w:ind w:left="425"/>
        <w:jc w:val="both"/>
        <w:rPr>
          <w:lang w:val="ru-RU"/>
        </w:rPr>
      </w:pPr>
      <w:r w:rsidRPr="00A31BE1">
        <w:rPr>
          <w:i/>
          <w:lang w:val="ru-RU"/>
        </w:rPr>
        <w:t>Судебные акты Республики Казахстан приведены в обезличенном виде: условное наименование дела и публичные реквизиты (номер дела, инстанция, дата). По номеру дела полный текст доступен в Банке судебных актов. Зарубежные судебные акты приведены под официальными наименованиями. Редакции законов следует сверять на дату спорной операции.</w:t>
      </w:r>
    </w:p>
    <w:p w14:paraId="22F83007" w14:textId="77777777" w:rsidR="000131D5" w:rsidRPr="00A31BE1" w:rsidRDefault="00B77CBA">
      <w:pPr>
        <w:pStyle w:val="1"/>
        <w:rPr>
          <w:lang w:val="ru-RU"/>
        </w:rPr>
      </w:pPr>
      <w:r w:rsidRPr="00A31BE1">
        <w:rPr>
          <w:lang w:val="ru-RU"/>
        </w:rPr>
        <w:t>1. Три канала входа доказательства в процесс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590"/>
        <w:gridCol w:w="2713"/>
        <w:gridCol w:w="2526"/>
        <w:gridCol w:w="2526"/>
      </w:tblGrid>
      <w:tr w:rsidR="000131D5" w14:paraId="3061C7E3" w14:textId="77777777">
        <w:tc>
          <w:tcPr>
            <w:tcW w:w="1590" w:type="dxa"/>
          </w:tcPr>
          <w:p w14:paraId="26573664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Канал</w:t>
            </w:r>
            <w:proofErr w:type="spellEnd"/>
          </w:p>
        </w:tc>
        <w:tc>
          <w:tcPr>
            <w:tcW w:w="2713" w:type="dxa"/>
          </w:tcPr>
          <w:p w14:paraId="7ACE567E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Норма</w:t>
            </w:r>
            <w:proofErr w:type="spellEnd"/>
          </w:p>
        </w:tc>
        <w:tc>
          <w:tcPr>
            <w:tcW w:w="2526" w:type="dxa"/>
          </w:tcPr>
          <w:p w14:paraId="58D91A81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Что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через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него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заходит</w:t>
            </w:r>
            <w:proofErr w:type="spellEnd"/>
          </w:p>
        </w:tc>
        <w:tc>
          <w:tcPr>
            <w:tcW w:w="2526" w:type="dxa"/>
          </w:tcPr>
          <w:p w14:paraId="1BDAB516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Что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нужно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доказать</w:t>
            </w:r>
            <w:proofErr w:type="spellEnd"/>
          </w:p>
        </w:tc>
      </w:tr>
      <w:tr w:rsidR="000131D5" w:rsidRPr="00BD3F99" w14:paraId="3A4F23D6" w14:textId="77777777">
        <w:tc>
          <w:tcPr>
            <w:tcW w:w="1590" w:type="dxa"/>
          </w:tcPr>
          <w:p w14:paraId="323E2077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Электронный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документ</w:t>
            </w:r>
            <w:proofErr w:type="spellEnd"/>
          </w:p>
        </w:tc>
        <w:tc>
          <w:tcPr>
            <w:tcW w:w="2713" w:type="dxa"/>
          </w:tcPr>
          <w:p w14:paraId="14703645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часть 6 статьи 100 ГПК; статьи 7 и 10 Закона от 07.01.2003 № 370-</w:t>
            </w:r>
            <w:r>
              <w:rPr>
                <w:sz w:val="22"/>
              </w:rPr>
              <w:t>II</w:t>
            </w:r>
          </w:p>
        </w:tc>
        <w:tc>
          <w:tcPr>
            <w:tcW w:w="2526" w:type="dxa"/>
          </w:tcPr>
          <w:p w14:paraId="2FDEC205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Документы и их копии, удостоверенные ЭЦП</w:t>
            </w:r>
          </w:p>
        </w:tc>
        <w:tc>
          <w:tcPr>
            <w:tcW w:w="2526" w:type="dxa"/>
          </w:tcPr>
          <w:p w14:paraId="0FC60233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Наличие ЭЦП и четыре условия её равнозначности собственноручной подписи</w:t>
            </w:r>
          </w:p>
        </w:tc>
      </w:tr>
      <w:tr w:rsidR="000131D5" w:rsidRPr="00BD3F99" w14:paraId="368E4F68" w14:textId="77777777">
        <w:tc>
          <w:tcPr>
            <w:tcW w:w="1590" w:type="dxa"/>
          </w:tcPr>
          <w:p w14:paraId="091EA342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Материальный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носитель</w:t>
            </w:r>
            <w:proofErr w:type="spellEnd"/>
          </w:p>
        </w:tc>
        <w:tc>
          <w:tcPr>
            <w:tcW w:w="2713" w:type="dxa"/>
          </w:tcPr>
          <w:p w14:paraId="7769DEA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часть 2 статьи 65 и статья 99 ГПК</w:t>
            </w:r>
          </w:p>
        </w:tc>
        <w:tc>
          <w:tcPr>
            <w:tcW w:w="2526" w:type="dxa"/>
          </w:tcPr>
          <w:p w14:paraId="338EEDE1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Скриншоты, выгрузки, фотографии экрана, аудио- и видеозаписи, дампы устройств</w:t>
            </w:r>
          </w:p>
        </w:tc>
        <w:tc>
          <w:tcPr>
            <w:tcW w:w="2526" w:type="dxa"/>
          </w:tcPr>
          <w:p w14:paraId="0D48A27D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Четыре реквизита части 2 статьи 99: когда, кем, в каких условиях, при каких обстоятельствах</w:t>
            </w:r>
          </w:p>
        </w:tc>
      </w:tr>
      <w:tr w:rsidR="000131D5" w:rsidRPr="00BD3F99" w14:paraId="24A6EB7C" w14:textId="77777777">
        <w:tc>
          <w:tcPr>
            <w:tcW w:w="1590" w:type="dxa"/>
          </w:tcPr>
          <w:p w14:paraId="0C8912E4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Вещественное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доказательство</w:t>
            </w:r>
            <w:proofErr w:type="spellEnd"/>
          </w:p>
        </w:tc>
        <w:tc>
          <w:tcPr>
            <w:tcW w:w="2713" w:type="dxa"/>
          </w:tcPr>
          <w:p w14:paraId="01A65A99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статья</w:t>
            </w:r>
            <w:proofErr w:type="spellEnd"/>
            <w:r>
              <w:rPr>
                <w:sz w:val="22"/>
              </w:rPr>
              <w:t xml:space="preserve"> 95 ГПК</w:t>
            </w:r>
          </w:p>
        </w:tc>
        <w:tc>
          <w:tcPr>
            <w:tcW w:w="2526" w:type="dxa"/>
          </w:tcPr>
          <w:p w14:paraId="65EE41AC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Телефон, системный блок, накопитель — когда значение имеет сам предмет</w:t>
            </w:r>
          </w:p>
        </w:tc>
        <w:tc>
          <w:tcPr>
            <w:tcW w:w="2526" w:type="dxa"/>
          </w:tcPr>
          <w:p w14:paraId="005A5621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Относимость предмета и сохранность его свойств</w:t>
            </w:r>
          </w:p>
        </w:tc>
      </w:tr>
    </w:tbl>
    <w:p w14:paraId="32A4B011" w14:textId="77777777" w:rsidR="000131D5" w:rsidRPr="00A31BE1" w:rsidRDefault="000131D5">
      <w:pPr>
        <w:spacing w:after="40"/>
        <w:rPr>
          <w:lang w:val="ru-RU"/>
        </w:rPr>
      </w:pPr>
    </w:p>
    <w:p w14:paraId="614711CA" w14:textId="2567BB12" w:rsidR="00A31BE1" w:rsidRDefault="00B77CBA" w:rsidP="00BD3F99">
      <w:pPr>
        <w:ind w:firstLine="567"/>
        <w:jc w:val="both"/>
        <w:rPr>
          <w:lang w:val="ru-RU"/>
        </w:rPr>
      </w:pPr>
      <w:r w:rsidRPr="00A31BE1">
        <w:rPr>
          <w:lang w:val="ru-RU"/>
        </w:rPr>
        <w:t xml:space="preserve">Ошибка в выборе канала порождает ошибку в ходатайстве. Скриншот переписки не является письменным доказательством и заходит в процесс не через статью 100, а через часть вторую статьи 65 и статью 99. </w:t>
      </w:r>
    </w:p>
    <w:p w14:paraId="7E825369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2</w:t>
      </w:r>
      <w:r w:rsidR="00B77CBA" w:rsidRPr="00A31BE1">
        <w:rPr>
          <w:lang w:val="ru-RU"/>
        </w:rPr>
        <w:t>. Образец ходатайства о приобщении доказательства на материальном носителе</w:t>
      </w:r>
    </w:p>
    <w:p w14:paraId="68C6EBF6" w14:textId="77777777" w:rsidR="000131D5" w:rsidRPr="00A31BE1" w:rsidRDefault="00B77CBA">
      <w:pPr>
        <w:ind w:left="425"/>
        <w:jc w:val="both"/>
        <w:rPr>
          <w:lang w:val="ru-RU"/>
        </w:rPr>
      </w:pPr>
      <w:r w:rsidRPr="00A31BE1">
        <w:rPr>
          <w:i/>
          <w:lang w:val="ru-RU"/>
        </w:rPr>
        <w:t>Заполняется по четырём реквизитам части второй статьи 99 ГПК. Несообщение любого из них исключает возможность исследования доказательства в судебном заседании.</w:t>
      </w:r>
    </w:p>
    <w:p w14:paraId="32573048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В [наименование суда]</w:t>
      </w:r>
    </w:p>
    <w:p w14:paraId="55E413EB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по гражданскому делу № _______</w:t>
      </w:r>
    </w:p>
    <w:p w14:paraId="29DD0F71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от представителя [истца / ответчика] _______</w:t>
      </w:r>
    </w:p>
    <w:p w14:paraId="20A61933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1F218761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ХОДАТАЙСТВО</w:t>
      </w:r>
    </w:p>
    <w:p w14:paraId="64536383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о приобщении доказательства на материальном носителе</w:t>
      </w:r>
    </w:p>
    <w:p w14:paraId="6E1D792C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7BBE6BFD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 xml:space="preserve">В обоснование [требования / возражения] представляю доказательство на материальном носителе — [указать: скриншоты переписки в мессенджере, </w:t>
      </w:r>
      <w:r w:rsidRPr="00A31BE1">
        <w:rPr>
          <w:rFonts w:ascii="Courier New" w:hAnsi="Courier New"/>
          <w:sz w:val="21"/>
          <w:lang w:val="ru-RU"/>
        </w:rPr>
        <w:lastRenderedPageBreak/>
        <w:t xml:space="preserve">выгрузка из личного кабинета, аудиозапись разговора] на [оптическом диске / </w:t>
      </w:r>
      <w:proofErr w:type="spellStart"/>
      <w:r w:rsidRPr="00A31BE1">
        <w:rPr>
          <w:rFonts w:ascii="Courier New" w:hAnsi="Courier New"/>
          <w:sz w:val="21"/>
          <w:lang w:val="ru-RU"/>
        </w:rPr>
        <w:t>флеш</w:t>
      </w:r>
      <w:proofErr w:type="spellEnd"/>
      <w:r w:rsidRPr="00A31BE1">
        <w:rPr>
          <w:rFonts w:ascii="Courier New" w:hAnsi="Courier New"/>
          <w:sz w:val="21"/>
          <w:lang w:val="ru-RU"/>
        </w:rPr>
        <w:t>-накопителе], а также его распечатку на ___ листах.</w:t>
      </w:r>
    </w:p>
    <w:p w14:paraId="5341D566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1FA49A13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В соответствии с частью второй статьи 99 ГПК сообщаю:</w:t>
      </w:r>
    </w:p>
    <w:p w14:paraId="08B79396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05A59C51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1) КОГДА осуществлена запись: фиксация произведена «___» _______ 20__ года в __ часов __ минут. Содержание относится к периоду с «___» _______ по «___» _______ 20__ года.</w:t>
      </w:r>
    </w:p>
    <w:p w14:paraId="3D6A7318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37CE24E1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2) КЕМ осуществлена запись: запись произведена [фамилия, имя, отчество полностью], являющимся [истцом / ответчиком / работником организации в должности _______]. При необходимости ходатайствую о его допросе в качестве свидетеля.</w:t>
      </w:r>
    </w:p>
    <w:p w14:paraId="7A699850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40052754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3) В КАКИХ УСЛОВИЯХ: запись произведена на устройстве [модель телефона, компьютера], в приложении [наименование и версия], под учётной записью [логин / номер телефона / адрес электронной почты], доступ к которой принадлежит [указать лицо] на основании [регистрации от _</w:t>
      </w:r>
      <w:proofErr w:type="gramStart"/>
      <w:r w:rsidRPr="00A31BE1">
        <w:rPr>
          <w:rFonts w:ascii="Courier New" w:hAnsi="Courier New"/>
          <w:sz w:val="21"/>
          <w:lang w:val="ru-RU"/>
        </w:rPr>
        <w:t>_.__._</w:t>
      </w:r>
      <w:proofErr w:type="gramEnd"/>
      <w:r w:rsidRPr="00A31BE1">
        <w:rPr>
          <w:rFonts w:ascii="Courier New" w:hAnsi="Courier New"/>
          <w:sz w:val="21"/>
          <w:lang w:val="ru-RU"/>
        </w:rPr>
        <w:t>___]. После фиксации файл не подвергался обработке, редактированию и переименованию; контрольная сумма файла (</w:t>
      </w:r>
      <w:r>
        <w:rPr>
          <w:rFonts w:ascii="Courier New" w:hAnsi="Courier New"/>
          <w:sz w:val="21"/>
        </w:rPr>
        <w:t>SHA</w:t>
      </w:r>
      <w:r w:rsidRPr="00A31BE1">
        <w:rPr>
          <w:rFonts w:ascii="Courier New" w:hAnsi="Courier New"/>
          <w:sz w:val="21"/>
          <w:lang w:val="ru-RU"/>
        </w:rPr>
        <w:t>-256): _______.</w:t>
      </w:r>
    </w:p>
    <w:p w14:paraId="20C29B82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64D48378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4) ПРИ КАКИХ ОБСТОЯТЕЛЬСТВАХ: фиксация произведена в связи с [возникновением спора / отказом контрагента от исполнения / получением требования], по инициативе [указать лицо], до обращения в суд.</w:t>
      </w:r>
    </w:p>
    <w:p w14:paraId="47C48A1B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59F2FCC8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Данное доказательство подтверждает следующее обстоятельство предмета доказывания: _______ (относимость, статья 64 ГПК).</w:t>
      </w:r>
    </w:p>
    <w:p w14:paraId="59D86FBA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5F432210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На основании изложенного, руководствуясь статьями 65, 99 ГПК, ПРОШУ:</w:t>
      </w:r>
    </w:p>
    <w:p w14:paraId="2D7EA471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приобщить указанное доказательство к материалам дела и исследовать его в судебном заседании путём воспроизведения [и осмотра носителя].</w:t>
      </w:r>
    </w:p>
    <w:p w14:paraId="6E775AB7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73E00C3F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Приложение: носитель; распечатка на ___ листах.</w:t>
      </w:r>
    </w:p>
    <w:p w14:paraId="7542D122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Дата. Подпись.</w:t>
      </w:r>
    </w:p>
    <w:p w14:paraId="1F5DF61F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3</w:t>
      </w:r>
      <w:r w:rsidR="00B77CBA" w:rsidRPr="00A31BE1">
        <w:rPr>
          <w:lang w:val="ru-RU"/>
        </w:rPr>
        <w:t>. Образец ходатайства о судебном запросе в криптобиржу</w:t>
      </w:r>
    </w:p>
    <w:p w14:paraId="72B7C4F9" w14:textId="77777777" w:rsidR="000131D5" w:rsidRPr="00A31BE1" w:rsidRDefault="00B77CBA">
      <w:pPr>
        <w:ind w:left="425"/>
        <w:jc w:val="both"/>
        <w:rPr>
          <w:lang w:val="ru-RU"/>
        </w:rPr>
      </w:pPr>
      <w:r w:rsidRPr="00A31BE1">
        <w:rPr>
          <w:i/>
          <w:lang w:val="ru-RU"/>
        </w:rPr>
        <w:t>Основание — часть шестая статьи 73 ГПК в связке с частью второй статьи 21 ГПК; форма акта — определение (статьи 268, 269 ГПК). Тактика двухшаговая: первый запрос устанавливает архитектуру сделки, второй адресно запрашивает персональные данные по субъекту своей юрисдикции.</w:t>
      </w:r>
    </w:p>
    <w:p w14:paraId="0F0C69C3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ХОДАТАЙСТВО</w:t>
      </w:r>
    </w:p>
    <w:p w14:paraId="6A42277E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об оказании содействия в истребовании доказательства</w:t>
      </w:r>
    </w:p>
    <w:p w14:paraId="06F1FBD2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0C56621C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Ответчик ссылается на ордер № _______ от «___» _______ 20__ года, согласно которому им продано _______ единиц цифрового актива пользователю с никнеймом _______ за _______ тенге. Личность покупателя по ордеру не устанавливается: никнейм и идентификатор пользователя не позволяют определить лицо.</w:t>
      </w:r>
    </w:p>
    <w:p w14:paraId="68FE9633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09D50E0E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 xml:space="preserve">Указанные сведения могут быть установлены или опровергнуты только оператором платформы, самостоятельное получение доказательства </w:t>
      </w:r>
      <w:r w:rsidRPr="00A31BE1">
        <w:rPr>
          <w:rFonts w:ascii="Courier New" w:hAnsi="Courier New"/>
          <w:sz w:val="21"/>
          <w:lang w:val="ru-RU"/>
        </w:rPr>
        <w:lastRenderedPageBreak/>
        <w:t>невозможно, поскольку сведения относятся к учётной записи третьего лица и составляют охраняемую оператором информацию.</w:t>
      </w:r>
    </w:p>
    <w:p w14:paraId="4D88D54D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156BB6E1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Руководствуясь частями четвёртой — шестой статьи 73 ГПК, ПРОШУ истребовать у оператора платформы [наименование, бизнес-идентификационный номер, адрес] следующие сведения.</w:t>
      </w:r>
    </w:p>
    <w:p w14:paraId="6053894A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7FC6B485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Блок 1. Идентификация пользователя по никнейму (идентификатору) _______:</w:t>
      </w:r>
    </w:p>
    <w:p w14:paraId="05084DF4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фамилия, имя, отчество; дата рождения; гражданство;</w:t>
      </w:r>
    </w:p>
    <w:p w14:paraId="2AA33207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дата и время регистрации учётной записи, страна или регион регистрации;</w:t>
      </w:r>
    </w:p>
    <w:p w14:paraId="51C30CB6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привязанные номера телефонов и адреса электронной почты;</w:t>
      </w:r>
    </w:p>
    <w:p w14:paraId="42CB779C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фото и видео, полученные при прохождении процедуры верификации, с историей их изменений;</w:t>
      </w:r>
    </w:p>
    <w:p w14:paraId="12B87F2E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 xml:space="preserve">— </w:t>
      </w:r>
      <w:r>
        <w:rPr>
          <w:rFonts w:ascii="Courier New" w:hAnsi="Courier New"/>
          <w:sz w:val="21"/>
        </w:rPr>
        <w:t>IP</w:t>
      </w:r>
      <w:r w:rsidRPr="00A31BE1">
        <w:rPr>
          <w:rFonts w:ascii="Courier New" w:hAnsi="Courier New"/>
          <w:sz w:val="21"/>
          <w:lang w:val="ru-RU"/>
        </w:rPr>
        <w:t>-адрес устройства при регистрации учётной записи и при совершении спорной операции;</w:t>
      </w:r>
    </w:p>
    <w:p w14:paraId="4AF3C394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КОНТРОЛЬНЫЙ ВОПРОС: является ли пользователем с идентификатором _______ гражданин _______, ИИН _______?</w:t>
      </w:r>
    </w:p>
    <w:p w14:paraId="04A2E3A1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78034950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Блок 2. Сведения о верификации второй стороны сделки — учётной записи _______ (фото и видео верификации, дата её прохождения).</w:t>
      </w:r>
    </w:p>
    <w:p w14:paraId="31207A40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45FEAA36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Блок 3. Отчёт по ордеру № _______:</w:t>
      </w:r>
    </w:p>
    <w:p w14:paraId="55D4C5F6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дата и время создания ордера, дата и время его завершения;</w:t>
      </w:r>
    </w:p>
    <w:p w14:paraId="5EBB613B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— журнал действий учётной записи с момента создания ордера до его завершения;</w:t>
      </w:r>
    </w:p>
    <w:p w14:paraId="558DFFBB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 xml:space="preserve">— </w:t>
      </w:r>
      <w:r>
        <w:rPr>
          <w:rFonts w:ascii="Courier New" w:hAnsi="Courier New"/>
          <w:sz w:val="21"/>
        </w:rPr>
        <w:t>IP</w:t>
      </w:r>
      <w:r w:rsidRPr="00A31BE1">
        <w:rPr>
          <w:rFonts w:ascii="Courier New" w:hAnsi="Courier New"/>
          <w:sz w:val="21"/>
          <w:lang w:val="ru-RU"/>
        </w:rPr>
        <w:t>-адрес устройства, с которого совершены действия по ордеру.</w:t>
      </w:r>
    </w:p>
    <w:p w14:paraId="439886F8" w14:textId="77777777" w:rsidR="000131D5" w:rsidRPr="00A31BE1" w:rsidRDefault="000131D5">
      <w:pPr>
        <w:spacing w:after="0" w:line="240" w:lineRule="auto"/>
        <w:ind w:left="510" w:right="227"/>
        <w:rPr>
          <w:lang w:val="ru-RU"/>
        </w:rPr>
      </w:pPr>
    </w:p>
    <w:p w14:paraId="4D7EB05C" w14:textId="77777777" w:rsidR="000131D5" w:rsidRPr="00A31BE1" w:rsidRDefault="00B77CBA">
      <w:pPr>
        <w:spacing w:after="0" w:line="240" w:lineRule="auto"/>
        <w:ind w:left="510" w:right="227"/>
        <w:rPr>
          <w:lang w:val="ru-RU"/>
        </w:rPr>
      </w:pPr>
      <w:r w:rsidRPr="00A31BE1">
        <w:rPr>
          <w:rFonts w:ascii="Courier New" w:hAnsi="Courier New"/>
          <w:sz w:val="21"/>
          <w:lang w:val="ru-RU"/>
        </w:rPr>
        <w:t>Срок исполнения прошу установить не менее 10 рабочих дней с учётом порядка обработки запросов оператором.</w:t>
      </w:r>
    </w:p>
    <w:p w14:paraId="10409237" w14:textId="77777777" w:rsidR="000131D5" w:rsidRPr="00A31BE1" w:rsidRDefault="00B77CBA">
      <w:pPr>
        <w:ind w:firstLine="567"/>
        <w:jc w:val="both"/>
        <w:rPr>
          <w:lang w:val="ru-RU"/>
        </w:rPr>
      </w:pPr>
      <w:r w:rsidRPr="00A31BE1">
        <w:rPr>
          <w:lang w:val="ru-RU"/>
        </w:rPr>
        <w:t xml:space="preserve">Бинарный контрольный вопрос — единственный, который даёт </w:t>
      </w:r>
      <w:proofErr w:type="spellStart"/>
      <w:r w:rsidRPr="00A31BE1">
        <w:rPr>
          <w:lang w:val="ru-RU"/>
        </w:rPr>
        <w:t>судопригодный</w:t>
      </w:r>
      <w:proofErr w:type="spellEnd"/>
      <w:r w:rsidRPr="00A31BE1">
        <w:rPr>
          <w:lang w:val="ru-RU"/>
        </w:rPr>
        <w:t xml:space="preserve"> ответ. Открытый вопрос порождает выгрузку, требующую интерпретации; закрытый — ответ «да» или «нет», который ложится прямо в мотивировочную часть решения.</w:t>
      </w:r>
    </w:p>
    <w:p w14:paraId="183604D3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4</w:t>
      </w:r>
      <w:r w:rsidR="00B77CBA" w:rsidRPr="00A31BE1">
        <w:rPr>
          <w:lang w:val="ru-RU"/>
        </w:rPr>
        <w:t>. Как отвечает международная площадка: что учесть заранее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871"/>
        <w:gridCol w:w="3742"/>
        <w:gridCol w:w="3742"/>
      </w:tblGrid>
      <w:tr w:rsidR="000131D5" w14:paraId="7A419528" w14:textId="77777777">
        <w:tc>
          <w:tcPr>
            <w:tcW w:w="1871" w:type="dxa"/>
          </w:tcPr>
          <w:p w14:paraId="6B63D902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Категория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данных</w:t>
            </w:r>
            <w:proofErr w:type="spellEnd"/>
          </w:p>
        </w:tc>
        <w:tc>
          <w:tcPr>
            <w:tcW w:w="3742" w:type="dxa"/>
          </w:tcPr>
          <w:p w14:paraId="70891111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Условия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раскрытия</w:t>
            </w:r>
            <w:proofErr w:type="spellEnd"/>
          </w:p>
        </w:tc>
        <w:tc>
          <w:tcPr>
            <w:tcW w:w="3742" w:type="dxa"/>
          </w:tcPr>
          <w:p w14:paraId="5560B661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Практический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вывод</w:t>
            </w:r>
            <w:proofErr w:type="spellEnd"/>
          </w:p>
        </w:tc>
      </w:tr>
      <w:tr w:rsidR="000131D5" w:rsidRPr="00BD3F99" w14:paraId="242C06B3" w14:textId="77777777">
        <w:tc>
          <w:tcPr>
            <w:tcW w:w="1871" w:type="dxa"/>
          </w:tcPr>
          <w:p w14:paraId="41040B47" w14:textId="77777777" w:rsidR="000131D5" w:rsidRPr="00A31BE1" w:rsidRDefault="00B77CBA">
            <w:pPr>
              <w:spacing w:after="40"/>
              <w:rPr>
                <w:lang w:val="ru-RU"/>
              </w:rPr>
            </w:pPr>
            <w:proofErr w:type="spellStart"/>
            <w:r w:rsidRPr="00A31BE1">
              <w:rPr>
                <w:sz w:val="22"/>
                <w:lang w:val="ru-RU"/>
              </w:rPr>
              <w:t>Неперсональные</w:t>
            </w:r>
            <w:proofErr w:type="spellEnd"/>
            <w:r w:rsidRPr="00A31BE1">
              <w:rPr>
                <w:sz w:val="22"/>
                <w:lang w:val="ru-RU"/>
              </w:rPr>
              <w:t xml:space="preserve"> данные: журнал действий, </w:t>
            </w:r>
            <w:r>
              <w:rPr>
                <w:sz w:val="22"/>
              </w:rPr>
              <w:t>IP</w:t>
            </w:r>
            <w:r w:rsidRPr="00A31BE1">
              <w:rPr>
                <w:sz w:val="22"/>
                <w:lang w:val="ru-RU"/>
              </w:rPr>
              <w:t>-адреса, тайминги по ордеру</w:t>
            </w:r>
          </w:p>
        </w:tc>
        <w:tc>
          <w:tcPr>
            <w:tcW w:w="3742" w:type="dxa"/>
          </w:tcPr>
          <w:p w14:paraId="5331846C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Предоставляются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без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дополнительных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условий</w:t>
            </w:r>
            <w:proofErr w:type="spellEnd"/>
          </w:p>
        </w:tc>
        <w:tc>
          <w:tcPr>
            <w:tcW w:w="3742" w:type="dxa"/>
          </w:tcPr>
          <w:p w14:paraId="2DB21713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Запрашивайте отдельным блоком — этот блок вы получите почти наверняка</w:t>
            </w:r>
          </w:p>
        </w:tc>
      </w:tr>
      <w:tr w:rsidR="000131D5" w:rsidRPr="00BD3F99" w14:paraId="5983E421" w14:textId="77777777">
        <w:tc>
          <w:tcPr>
            <w:tcW w:w="1871" w:type="dxa"/>
          </w:tcPr>
          <w:p w14:paraId="4809CFDA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Персональные данные субъекта своей юрисдикции</w:t>
            </w:r>
          </w:p>
        </w:tc>
        <w:tc>
          <w:tcPr>
            <w:tcW w:w="3742" w:type="dxa"/>
          </w:tcPr>
          <w:p w14:paraId="3B77BB55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Площадка требует указать характер и правовые основания получения</w:t>
            </w:r>
          </w:p>
        </w:tc>
        <w:tc>
          <w:tcPr>
            <w:tcW w:w="3742" w:type="dxa"/>
          </w:tcPr>
          <w:p w14:paraId="7B5A7D3F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Второй, суженный запрос с изложением оснований</w:t>
            </w:r>
          </w:p>
        </w:tc>
      </w:tr>
      <w:tr w:rsidR="000131D5" w:rsidRPr="00BD3F99" w14:paraId="3395A820" w14:textId="77777777">
        <w:tc>
          <w:tcPr>
            <w:tcW w:w="1871" w:type="dxa"/>
          </w:tcPr>
          <w:p w14:paraId="33D3A4C6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Персональные данные субъекта иностранной юрисдикции</w:t>
            </w:r>
          </w:p>
        </w:tc>
        <w:tc>
          <w:tcPr>
            <w:tcW w:w="3742" w:type="dxa"/>
          </w:tcPr>
          <w:p w14:paraId="59651127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Отказ со ссылкой на необходимость международной правовой помощи</w:t>
            </w:r>
          </w:p>
        </w:tc>
        <w:tc>
          <w:tcPr>
            <w:tcW w:w="3742" w:type="dxa"/>
          </w:tcPr>
          <w:p w14:paraId="154FDB1D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Планируйте договорный канал, а не прямой запрос</w:t>
            </w:r>
          </w:p>
        </w:tc>
      </w:tr>
      <w:tr w:rsidR="000131D5" w:rsidRPr="00BD3F99" w14:paraId="20A94AB9" w14:textId="77777777">
        <w:tc>
          <w:tcPr>
            <w:tcW w:w="1871" w:type="dxa"/>
          </w:tcPr>
          <w:p w14:paraId="0F5F9D2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 xml:space="preserve">Срок ответа суда на встречный </w:t>
            </w:r>
            <w:r w:rsidRPr="00A31BE1">
              <w:rPr>
                <w:sz w:val="22"/>
                <w:lang w:val="ru-RU"/>
              </w:rPr>
              <w:lastRenderedPageBreak/>
              <w:t>вопрос площадки</w:t>
            </w:r>
          </w:p>
        </w:tc>
        <w:tc>
          <w:tcPr>
            <w:tcW w:w="3742" w:type="dxa"/>
          </w:tcPr>
          <w:p w14:paraId="621BDC18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lastRenderedPageBreak/>
              <w:t xml:space="preserve">7 рабочих дней, после чего запрос считается рассмотренным либо </w:t>
            </w:r>
            <w:r w:rsidRPr="00A31BE1">
              <w:rPr>
                <w:sz w:val="22"/>
                <w:lang w:val="ru-RU"/>
              </w:rPr>
              <w:lastRenderedPageBreak/>
              <w:t>отозванным</w:t>
            </w:r>
          </w:p>
        </w:tc>
        <w:tc>
          <w:tcPr>
            <w:tcW w:w="3742" w:type="dxa"/>
          </w:tcPr>
          <w:p w14:paraId="61D76E24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lastRenderedPageBreak/>
              <w:t>Контролируйте переписку суда и напоминайте о сроке</w:t>
            </w:r>
          </w:p>
        </w:tc>
      </w:tr>
    </w:tbl>
    <w:p w14:paraId="19A46769" w14:textId="77777777" w:rsidR="000131D5" w:rsidRPr="00A31BE1" w:rsidRDefault="000131D5">
      <w:pPr>
        <w:spacing w:after="40"/>
        <w:rPr>
          <w:lang w:val="ru-RU"/>
        </w:rPr>
      </w:pPr>
    </w:p>
    <w:p w14:paraId="531FF691" w14:textId="77777777" w:rsidR="000131D5" w:rsidRPr="00A31BE1" w:rsidRDefault="00B77CBA">
      <w:pPr>
        <w:ind w:firstLine="567"/>
        <w:jc w:val="both"/>
        <w:rPr>
          <w:lang w:val="ru-RU"/>
        </w:rPr>
      </w:pPr>
      <w:r w:rsidRPr="00A31BE1">
        <w:rPr>
          <w:lang w:val="ru-RU"/>
        </w:rPr>
        <w:t>Раскрытие производится на добровольной основе: часть вторая статьи 21 ГПК действует на территории Республики Казахстан, и для иностранного юридического лица обязательность запроса в строгом смысле не наступает. Отказ европейского сервиса опирается на статью 48 Общего регламента о защите данных: решение суда третьей страны исполнимо, только если основано на действующем международном договоре. Параллельный путь — право доверителя на доступ к собственным данным и на выписку по счёту.</w:t>
      </w:r>
    </w:p>
    <w:p w14:paraId="0C430733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5</w:t>
      </w:r>
      <w:r w:rsidR="00B77CBA" w:rsidRPr="00A31BE1">
        <w:rPr>
          <w:lang w:val="ru-RU"/>
        </w:rPr>
        <w:t>. Виды электронных доказательств: критерии принятия и основания отклонения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590"/>
        <w:gridCol w:w="2713"/>
        <w:gridCol w:w="2526"/>
        <w:gridCol w:w="2526"/>
      </w:tblGrid>
      <w:tr w:rsidR="000131D5" w14:paraId="4CDA03AF" w14:textId="77777777">
        <w:tc>
          <w:tcPr>
            <w:tcW w:w="1590" w:type="dxa"/>
          </w:tcPr>
          <w:p w14:paraId="0277DFEF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Вид</w:t>
            </w:r>
            <w:proofErr w:type="spellEnd"/>
          </w:p>
        </w:tc>
        <w:tc>
          <w:tcPr>
            <w:tcW w:w="2713" w:type="dxa"/>
          </w:tcPr>
          <w:p w14:paraId="4BD69456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Принимается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когда</w:t>
            </w:r>
            <w:proofErr w:type="spellEnd"/>
          </w:p>
        </w:tc>
        <w:tc>
          <w:tcPr>
            <w:tcW w:w="2526" w:type="dxa"/>
          </w:tcPr>
          <w:p w14:paraId="02059026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Отвергается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когда</w:t>
            </w:r>
            <w:proofErr w:type="spellEnd"/>
          </w:p>
        </w:tc>
        <w:tc>
          <w:tcPr>
            <w:tcW w:w="2526" w:type="dxa"/>
          </w:tcPr>
          <w:p w14:paraId="2A77B150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Опорное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дело</w:t>
            </w:r>
            <w:proofErr w:type="spellEnd"/>
          </w:p>
        </w:tc>
      </w:tr>
      <w:tr w:rsidR="000131D5" w14:paraId="1ACCBA60" w14:textId="77777777">
        <w:tc>
          <w:tcPr>
            <w:tcW w:w="1590" w:type="dxa"/>
          </w:tcPr>
          <w:p w14:paraId="62CC3533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Скриншот</w:t>
            </w:r>
            <w:proofErr w:type="spellEnd"/>
          </w:p>
        </w:tc>
        <w:tc>
          <w:tcPr>
            <w:tcW w:w="2713" w:type="dxa"/>
          </w:tcPr>
          <w:p w14:paraId="4F21E38E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Сведения проверяемы в живой системе, согласуются с иными материалами и не опровергнуты</w:t>
            </w:r>
          </w:p>
        </w:tc>
        <w:tc>
          <w:tcPr>
            <w:tcW w:w="2526" w:type="dxa"/>
          </w:tcPr>
          <w:p w14:paraId="6223AC5B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Представлено изображение документа без данных о волеизъявлении лица; источник неизвестен</w:t>
            </w:r>
          </w:p>
        </w:tc>
        <w:tc>
          <w:tcPr>
            <w:tcW w:w="2526" w:type="dxa"/>
          </w:tcPr>
          <w:p w14:paraId="0D97FCDF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5912-25-00-2/3049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09.01.2026; </w:t>
            </w:r>
            <w:proofErr w:type="spellStart"/>
            <w:r>
              <w:rPr>
                <w:sz w:val="22"/>
              </w:rPr>
              <w:t>кассация</w:t>
            </w:r>
            <w:proofErr w:type="spellEnd"/>
            <w:r>
              <w:rPr>
                <w:sz w:val="22"/>
              </w:rPr>
              <w:t xml:space="preserve"> № 6003-25-00-2к/259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25.08.2025</w:t>
            </w:r>
          </w:p>
        </w:tc>
      </w:tr>
      <w:tr w:rsidR="000131D5" w14:paraId="0CAEFEE5" w14:textId="77777777">
        <w:tc>
          <w:tcPr>
            <w:tcW w:w="1590" w:type="dxa"/>
          </w:tcPr>
          <w:p w14:paraId="3B16B3AA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Переписка</w:t>
            </w:r>
            <w:proofErr w:type="spellEnd"/>
            <w:r>
              <w:rPr>
                <w:sz w:val="22"/>
              </w:rPr>
              <w:t xml:space="preserve"> в </w:t>
            </w:r>
            <w:proofErr w:type="spellStart"/>
            <w:r>
              <w:rPr>
                <w:sz w:val="22"/>
              </w:rPr>
              <w:t>мессенджере</w:t>
            </w:r>
            <w:proofErr w:type="spellEnd"/>
          </w:p>
        </w:tc>
        <w:tc>
          <w:tcPr>
            <w:tcW w:w="2713" w:type="dxa"/>
          </w:tcPr>
          <w:p w14:paraId="70F762D6" w14:textId="77777777" w:rsidR="000131D5" w:rsidRPr="00A31BE1" w:rsidRDefault="00B77CBA" w:rsidP="00A31BE1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 xml:space="preserve">Фиксирует само юридически значимое действие, </w:t>
            </w:r>
            <w:proofErr w:type="spellStart"/>
            <w:r w:rsidR="00A31BE1">
              <w:rPr>
                <w:sz w:val="22"/>
                <w:lang w:val="ru-RU"/>
              </w:rPr>
              <w:t>приндалежность</w:t>
            </w:r>
            <w:proofErr w:type="spellEnd"/>
            <w:r w:rsidRPr="00A31BE1">
              <w:rPr>
                <w:sz w:val="22"/>
                <w:lang w:val="ru-RU"/>
              </w:rPr>
              <w:t xml:space="preserve"> лицу</w:t>
            </w:r>
            <w:r w:rsidR="00A31BE1">
              <w:rPr>
                <w:sz w:val="22"/>
                <w:lang w:val="ru-RU"/>
              </w:rPr>
              <w:t xml:space="preserve"> подтверждена</w:t>
            </w:r>
            <w:r w:rsidRPr="00A31BE1">
              <w:rPr>
                <w:sz w:val="22"/>
                <w:lang w:val="ru-RU"/>
              </w:rPr>
              <w:t xml:space="preserve"> ответом оператора связи, подкреплена реакцией адресата</w:t>
            </w:r>
          </w:p>
        </w:tc>
        <w:tc>
          <w:tcPr>
            <w:tcW w:w="2526" w:type="dxa"/>
          </w:tcPr>
          <w:p w14:paraId="5D97A307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Фрагментарна; существует штатный носитель спорного факта (табель, акт, расчётный лист)</w:t>
            </w:r>
          </w:p>
        </w:tc>
        <w:tc>
          <w:tcPr>
            <w:tcW w:w="2526" w:type="dxa"/>
          </w:tcPr>
          <w:p w14:paraId="1D5623FA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5912-21-00-2/1993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29.09.2021; № 5912-24-00-2/432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04.05.2024</w:t>
            </w:r>
          </w:p>
        </w:tc>
      </w:tr>
      <w:tr w:rsidR="000131D5" w14:paraId="2C279469" w14:textId="77777777">
        <w:tc>
          <w:tcPr>
            <w:tcW w:w="1590" w:type="dxa"/>
          </w:tcPr>
          <w:p w14:paraId="30755F33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Аудиозапись</w:t>
            </w:r>
            <w:proofErr w:type="spellEnd"/>
          </w:p>
        </w:tc>
        <w:tc>
          <w:tcPr>
            <w:tcW w:w="2713" w:type="dxa"/>
          </w:tcPr>
          <w:p w14:paraId="21D1F05C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Достоверность не оспаривалась, содержание подтверждено свидетелем, запись подкреплена иными материалами</w:t>
            </w:r>
          </w:p>
        </w:tc>
        <w:tc>
          <w:tcPr>
            <w:tcW w:w="2526" w:type="dxa"/>
          </w:tcPr>
          <w:p w14:paraId="0DFEC22E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Источник записи не установлен; содержание не соотносится с предметом спора</w:t>
            </w:r>
          </w:p>
        </w:tc>
        <w:tc>
          <w:tcPr>
            <w:tcW w:w="2526" w:type="dxa"/>
          </w:tcPr>
          <w:p w14:paraId="016C2081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5912-24-00-2/2834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25.12.2024; </w:t>
            </w:r>
            <w:proofErr w:type="spellStart"/>
            <w:r>
              <w:rPr>
                <w:sz w:val="22"/>
              </w:rPr>
              <w:t>кассация</w:t>
            </w:r>
            <w:proofErr w:type="spellEnd"/>
            <w:r>
              <w:rPr>
                <w:sz w:val="22"/>
              </w:rPr>
              <w:t xml:space="preserve"> № 6003-25-00-2к/2924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08.12.2025</w:t>
            </w:r>
          </w:p>
        </w:tc>
      </w:tr>
      <w:tr w:rsidR="000131D5" w14:paraId="5FD6B37E" w14:textId="77777777">
        <w:tc>
          <w:tcPr>
            <w:tcW w:w="1590" w:type="dxa"/>
          </w:tcPr>
          <w:p w14:paraId="057545AF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Банковская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выписка</w:t>
            </w:r>
            <w:proofErr w:type="spellEnd"/>
          </w:p>
        </w:tc>
        <w:tc>
          <w:tcPr>
            <w:tcW w:w="2713" w:type="dxa"/>
          </w:tcPr>
          <w:p w14:paraId="7EFEF8C4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Практически всегда; суд читает её до идентификатора операции</w:t>
            </w:r>
          </w:p>
        </w:tc>
        <w:tc>
          <w:tcPr>
            <w:tcW w:w="2526" w:type="dxa"/>
          </w:tcPr>
          <w:p w14:paraId="169A6384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Сумма заявлена без сверки с идентификатором операции</w:t>
            </w:r>
          </w:p>
        </w:tc>
        <w:tc>
          <w:tcPr>
            <w:tcW w:w="2526" w:type="dxa"/>
          </w:tcPr>
          <w:p w14:paraId="3BE874D4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5950-24-00-2/50, </w:t>
            </w:r>
            <w:proofErr w:type="spellStart"/>
            <w:r>
              <w:rPr>
                <w:sz w:val="22"/>
              </w:rPr>
              <w:t>апелляция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25.06.2024</w:t>
            </w:r>
          </w:p>
        </w:tc>
      </w:tr>
      <w:tr w:rsidR="000131D5" w14:paraId="604079CD" w14:textId="77777777">
        <w:tc>
          <w:tcPr>
            <w:tcW w:w="1590" w:type="dxa"/>
          </w:tcPr>
          <w:p w14:paraId="4AB0D7BE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Данные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информационной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системы</w:t>
            </w:r>
            <w:proofErr w:type="spellEnd"/>
          </w:p>
        </w:tc>
        <w:tc>
          <w:tcPr>
            <w:tcW w:w="2713" w:type="dxa"/>
          </w:tcPr>
          <w:p w14:paraId="7D516E3C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Есть журнал событий, метаданные, возможность выгрузки</w:t>
            </w:r>
          </w:p>
        </w:tc>
        <w:tc>
          <w:tcPr>
            <w:tcW w:w="2526" w:type="dxa"/>
          </w:tcPr>
          <w:p w14:paraId="37FEE850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Представлены только скриншоты без обращения к первоисточнику</w:t>
            </w:r>
          </w:p>
        </w:tc>
        <w:tc>
          <w:tcPr>
            <w:tcW w:w="2526" w:type="dxa"/>
          </w:tcPr>
          <w:p w14:paraId="492309EC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5912-24-00-2/1823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17.09.2025</w:t>
            </w:r>
          </w:p>
        </w:tc>
      </w:tr>
      <w:tr w:rsidR="000131D5" w14:paraId="5CAD918E" w14:textId="77777777">
        <w:tc>
          <w:tcPr>
            <w:tcW w:w="1590" w:type="dxa"/>
          </w:tcPr>
          <w:p w14:paraId="248D89DC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Электронная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идентификация</w:t>
            </w:r>
            <w:proofErr w:type="spellEnd"/>
            <w:r>
              <w:rPr>
                <w:sz w:val="22"/>
              </w:rPr>
              <w:t xml:space="preserve"> в </w:t>
            </w:r>
            <w:proofErr w:type="spellStart"/>
            <w:r>
              <w:rPr>
                <w:sz w:val="22"/>
              </w:rPr>
              <w:t>банке</w:t>
            </w:r>
            <w:proofErr w:type="spellEnd"/>
          </w:p>
        </w:tc>
        <w:tc>
          <w:tcPr>
            <w:tcW w:w="2713" w:type="dxa"/>
          </w:tcPr>
          <w:p w14:paraId="64EE9556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 xml:space="preserve">Цепочка: </w:t>
            </w:r>
            <w:r>
              <w:rPr>
                <w:sz w:val="22"/>
              </w:rPr>
              <w:t>SMS</w:t>
            </w:r>
            <w:r w:rsidRPr="00A31BE1">
              <w:rPr>
                <w:sz w:val="22"/>
                <w:lang w:val="ru-RU"/>
              </w:rPr>
              <w:t>-коды, биометрия, ЭЦП, платёжный ордер, распоряжение деньгами</w:t>
            </w:r>
          </w:p>
        </w:tc>
        <w:tc>
          <w:tcPr>
            <w:tcW w:w="2526" w:type="dxa"/>
          </w:tcPr>
          <w:p w14:paraId="2FE3EAF8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Установлен порок воли (пункт 7 статьи 159 ГК); нарушены правила удалённой идентификации</w:t>
            </w:r>
          </w:p>
        </w:tc>
        <w:tc>
          <w:tcPr>
            <w:tcW w:w="2526" w:type="dxa"/>
          </w:tcPr>
          <w:p w14:paraId="55BA070E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5912-23-00-2/2663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11.01.2024; № 5912-23-00-2/2450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28.12.2023</w:t>
            </w:r>
          </w:p>
        </w:tc>
      </w:tr>
      <w:tr w:rsidR="000131D5" w14:paraId="6F320EFA" w14:textId="77777777">
        <w:tc>
          <w:tcPr>
            <w:tcW w:w="1590" w:type="dxa"/>
          </w:tcPr>
          <w:p w14:paraId="09B5DCE4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Ордер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криптоплатформы</w:t>
            </w:r>
            <w:proofErr w:type="spellEnd"/>
          </w:p>
        </w:tc>
        <w:tc>
          <w:tcPr>
            <w:tcW w:w="2713" w:type="dxa"/>
          </w:tcPr>
          <w:p w14:paraId="20E7C450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В связке с банковским подтверждением оплаты и ответом площадки о регистрации лица</w:t>
            </w:r>
          </w:p>
        </w:tc>
        <w:tc>
          <w:tcPr>
            <w:tcW w:w="2526" w:type="dxa"/>
          </w:tcPr>
          <w:p w14:paraId="7662EE5A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Представлен скан ордера без подтверждения личности контрагента</w:t>
            </w:r>
          </w:p>
        </w:tc>
        <w:tc>
          <w:tcPr>
            <w:tcW w:w="2526" w:type="dxa"/>
          </w:tcPr>
          <w:p w14:paraId="4C5EE2DD" w14:textId="77777777" w:rsidR="000131D5" w:rsidRDefault="00B77CBA">
            <w:pPr>
              <w:spacing w:after="40"/>
            </w:pPr>
            <w:r>
              <w:rPr>
                <w:sz w:val="22"/>
              </w:rPr>
              <w:t xml:space="preserve">№ 5912-26-00-2/2091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09.09.2026; № 5912-26-00-2/853 </w:t>
            </w:r>
            <w:proofErr w:type="spellStart"/>
            <w:r>
              <w:rPr>
                <w:sz w:val="22"/>
              </w:rPr>
              <w:t>от</w:t>
            </w:r>
            <w:proofErr w:type="spellEnd"/>
            <w:r>
              <w:rPr>
                <w:sz w:val="22"/>
              </w:rPr>
              <w:t xml:space="preserve"> 17.04.2026</w:t>
            </w:r>
          </w:p>
        </w:tc>
      </w:tr>
    </w:tbl>
    <w:p w14:paraId="6E756CBA" w14:textId="77777777" w:rsidR="000131D5" w:rsidRDefault="000131D5">
      <w:pPr>
        <w:spacing w:after="40"/>
      </w:pPr>
    </w:p>
    <w:p w14:paraId="29D90898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6</w:t>
      </w:r>
      <w:r w:rsidR="00B77CBA" w:rsidRPr="00A31BE1">
        <w:rPr>
          <w:lang w:val="ru-RU"/>
        </w:rPr>
        <w:t>. Криптовалютные споры: шкала доказательственной силы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871"/>
        <w:gridCol w:w="3742"/>
        <w:gridCol w:w="3742"/>
      </w:tblGrid>
      <w:tr w:rsidR="000131D5" w14:paraId="72F59715" w14:textId="77777777">
        <w:tc>
          <w:tcPr>
            <w:tcW w:w="1871" w:type="dxa"/>
          </w:tcPr>
          <w:p w14:paraId="062B6DCA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Уровень</w:t>
            </w:r>
            <w:proofErr w:type="spellEnd"/>
          </w:p>
        </w:tc>
        <w:tc>
          <w:tcPr>
            <w:tcW w:w="3742" w:type="dxa"/>
          </w:tcPr>
          <w:p w14:paraId="4B1F8532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Доказательство</w:t>
            </w:r>
            <w:proofErr w:type="spellEnd"/>
          </w:p>
        </w:tc>
        <w:tc>
          <w:tcPr>
            <w:tcW w:w="3742" w:type="dxa"/>
          </w:tcPr>
          <w:p w14:paraId="1345AC74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Оценка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суда</w:t>
            </w:r>
            <w:proofErr w:type="spellEnd"/>
          </w:p>
        </w:tc>
      </w:tr>
      <w:tr w:rsidR="000131D5" w:rsidRPr="00BD3F99" w14:paraId="6D4A9684" w14:textId="77777777" w:rsidTr="00A31BE1">
        <w:trPr>
          <w:trHeight w:val="671"/>
        </w:trPr>
        <w:tc>
          <w:tcPr>
            <w:tcW w:w="1871" w:type="dxa"/>
          </w:tcPr>
          <w:p w14:paraId="52B202A1" w14:textId="77777777" w:rsidR="000131D5" w:rsidRDefault="00B77CBA">
            <w:pPr>
              <w:spacing w:after="40"/>
            </w:pPr>
            <w:r>
              <w:rPr>
                <w:sz w:val="22"/>
              </w:rPr>
              <w:t>1</w:t>
            </w:r>
          </w:p>
        </w:tc>
        <w:tc>
          <w:tcPr>
            <w:tcW w:w="3742" w:type="dxa"/>
          </w:tcPr>
          <w:p w14:paraId="121BBA06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Скан или фотография ордера, представленные ответчиком</w:t>
            </w:r>
          </w:p>
        </w:tc>
        <w:tc>
          <w:tcPr>
            <w:tcW w:w="3742" w:type="dxa"/>
          </w:tcPr>
          <w:p w14:paraId="4CBC425C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Недостаточно: нет данных о волеизъявлении истца</w:t>
            </w:r>
          </w:p>
        </w:tc>
      </w:tr>
      <w:tr w:rsidR="000131D5" w:rsidRPr="00BD3F99" w14:paraId="1CD8F031" w14:textId="77777777">
        <w:tc>
          <w:tcPr>
            <w:tcW w:w="1871" w:type="dxa"/>
          </w:tcPr>
          <w:p w14:paraId="617D30A6" w14:textId="77777777" w:rsidR="000131D5" w:rsidRDefault="00B77CBA">
            <w:pPr>
              <w:spacing w:after="40"/>
            </w:pPr>
            <w:r>
              <w:rPr>
                <w:sz w:val="22"/>
              </w:rPr>
              <w:t>2</w:t>
            </w:r>
          </w:p>
        </w:tc>
        <w:tc>
          <w:tcPr>
            <w:tcW w:w="3742" w:type="dxa"/>
          </w:tcPr>
          <w:p w14:paraId="1AC0435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Скриншоты личного кабинета, проверяемые в заседании и не опровергнутые</w:t>
            </w:r>
          </w:p>
        </w:tc>
        <w:tc>
          <w:tcPr>
            <w:tcW w:w="3742" w:type="dxa"/>
          </w:tcPr>
          <w:p w14:paraId="5CE373A9" w14:textId="77777777" w:rsidR="000131D5" w:rsidRPr="00A31BE1" w:rsidRDefault="00A31BE1">
            <w:pPr>
              <w:spacing w:after="40"/>
              <w:rPr>
                <w:lang w:val="ru-RU"/>
              </w:rPr>
            </w:pPr>
            <w:r>
              <w:rPr>
                <w:sz w:val="22"/>
                <w:lang w:val="ru-RU"/>
              </w:rPr>
              <w:t>В отдельных (конкретных) случаях д</w:t>
            </w:r>
            <w:r w:rsidR="00B77CBA" w:rsidRPr="00A31BE1">
              <w:rPr>
                <w:sz w:val="22"/>
                <w:lang w:val="ru-RU"/>
              </w:rPr>
              <w:t>остаточно при отсутствии опровержения</w:t>
            </w:r>
          </w:p>
        </w:tc>
      </w:tr>
      <w:tr w:rsidR="000131D5" w14:paraId="574A69C1" w14:textId="77777777">
        <w:tc>
          <w:tcPr>
            <w:tcW w:w="1871" w:type="dxa"/>
          </w:tcPr>
          <w:p w14:paraId="49833A74" w14:textId="77777777" w:rsidR="000131D5" w:rsidRDefault="00B77CBA">
            <w:pPr>
              <w:spacing w:after="40"/>
            </w:pPr>
            <w:r>
              <w:rPr>
                <w:sz w:val="22"/>
              </w:rPr>
              <w:t>3</w:t>
            </w:r>
          </w:p>
        </w:tc>
        <w:tc>
          <w:tcPr>
            <w:tcW w:w="3742" w:type="dxa"/>
          </w:tcPr>
          <w:p w14:paraId="4A6645E3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Ордер в связке с банковским подтверждением оплаты и регистрацией площадки</w:t>
            </w:r>
          </w:p>
        </w:tc>
        <w:tc>
          <w:tcPr>
            <w:tcW w:w="3742" w:type="dxa"/>
          </w:tcPr>
          <w:p w14:paraId="5093F5D2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Достаточно</w:t>
            </w:r>
            <w:proofErr w:type="spellEnd"/>
          </w:p>
        </w:tc>
      </w:tr>
      <w:tr w:rsidR="000131D5" w14:paraId="29D28514" w14:textId="77777777">
        <w:tc>
          <w:tcPr>
            <w:tcW w:w="1871" w:type="dxa"/>
          </w:tcPr>
          <w:p w14:paraId="5CC8039A" w14:textId="77777777" w:rsidR="000131D5" w:rsidRDefault="00B77CBA">
            <w:pPr>
              <w:spacing w:after="40"/>
            </w:pPr>
            <w:r>
              <w:rPr>
                <w:sz w:val="22"/>
              </w:rPr>
              <w:t>4</w:t>
            </w:r>
          </w:p>
        </w:tc>
        <w:tc>
          <w:tcPr>
            <w:tcW w:w="3742" w:type="dxa"/>
          </w:tcPr>
          <w:p w14:paraId="003F19C5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Официальный ответ биржи на запрос суда</w:t>
            </w:r>
          </w:p>
        </w:tc>
        <w:tc>
          <w:tcPr>
            <w:tcW w:w="3742" w:type="dxa"/>
          </w:tcPr>
          <w:p w14:paraId="0FCC407C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Решающее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доказательство</w:t>
            </w:r>
            <w:proofErr w:type="spellEnd"/>
          </w:p>
        </w:tc>
      </w:tr>
      <w:tr w:rsidR="000131D5" w14:paraId="20F7A87A" w14:textId="77777777">
        <w:tc>
          <w:tcPr>
            <w:tcW w:w="1871" w:type="dxa"/>
          </w:tcPr>
          <w:p w14:paraId="0C4822AC" w14:textId="77777777" w:rsidR="000131D5" w:rsidRDefault="00B77CBA">
            <w:pPr>
              <w:spacing w:after="40"/>
            </w:pPr>
            <w:r>
              <w:rPr>
                <w:sz w:val="22"/>
              </w:rPr>
              <w:t>5</w:t>
            </w:r>
          </w:p>
        </w:tc>
        <w:tc>
          <w:tcPr>
            <w:tcW w:w="3742" w:type="dxa"/>
          </w:tcPr>
          <w:p w14:paraId="4666D456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Данные биржи, полученные через государственный орган</w:t>
            </w:r>
          </w:p>
        </w:tc>
        <w:tc>
          <w:tcPr>
            <w:tcW w:w="3742" w:type="dxa"/>
          </w:tcPr>
          <w:p w14:paraId="71ECB564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Выдерживают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проверку</w:t>
            </w:r>
            <w:proofErr w:type="spellEnd"/>
            <w:r>
              <w:rPr>
                <w:sz w:val="22"/>
              </w:rPr>
              <w:t xml:space="preserve"> в </w:t>
            </w:r>
            <w:proofErr w:type="spellStart"/>
            <w:r>
              <w:rPr>
                <w:sz w:val="22"/>
              </w:rPr>
              <w:t>кассации</w:t>
            </w:r>
            <w:proofErr w:type="spellEnd"/>
          </w:p>
        </w:tc>
      </w:tr>
    </w:tbl>
    <w:p w14:paraId="58072091" w14:textId="77777777" w:rsidR="000131D5" w:rsidRDefault="000131D5">
      <w:pPr>
        <w:spacing w:after="40"/>
      </w:pPr>
    </w:p>
    <w:p w14:paraId="2479491F" w14:textId="77777777" w:rsidR="000131D5" w:rsidRPr="00A31BE1" w:rsidRDefault="00B77CBA">
      <w:pPr>
        <w:ind w:firstLine="567"/>
        <w:jc w:val="both"/>
        <w:rPr>
          <w:lang w:val="ru-RU"/>
        </w:rPr>
      </w:pPr>
      <w:r w:rsidRPr="00A31BE1">
        <w:rPr>
          <w:lang w:val="ru-RU"/>
        </w:rPr>
        <w:t>Перечень надлежащих доказательств получения криптовалюты, сформулированный кассационной инстанцией: транзакционные данные (выписки с бирж, скриншоты транзакций); связь с криптокошельком (цифровые отпечатки, данные интернет-провайдера); подтверждение от самих криптовалютных бирж; сведения о самостоятельной регистрации лица на платформе, о прохождении верификации и о принадлежности ему никнейма, указанного в ордере.</w:t>
      </w:r>
    </w:p>
    <w:p w14:paraId="5BF6FA0F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7</w:t>
      </w:r>
      <w:r w:rsidR="00B77CBA" w:rsidRPr="00A31BE1">
        <w:rPr>
          <w:lang w:val="ru-RU"/>
        </w:rPr>
        <w:t>. Зарубежная практика: реквизиты и суть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087"/>
        <w:gridCol w:w="6267"/>
      </w:tblGrid>
      <w:tr w:rsidR="000131D5" w14:paraId="7CB0A4EF" w14:textId="77777777">
        <w:tc>
          <w:tcPr>
            <w:tcW w:w="3087" w:type="dxa"/>
          </w:tcPr>
          <w:p w14:paraId="2CE3FC73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Дело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или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норма</w:t>
            </w:r>
            <w:proofErr w:type="spellEnd"/>
          </w:p>
        </w:tc>
        <w:tc>
          <w:tcPr>
            <w:tcW w:w="6267" w:type="dxa"/>
          </w:tcPr>
          <w:p w14:paraId="415889F0" w14:textId="77777777" w:rsidR="000131D5" w:rsidRDefault="00B77CBA">
            <w:pPr>
              <w:spacing w:after="40"/>
            </w:pPr>
            <w:proofErr w:type="spellStart"/>
            <w:r>
              <w:rPr>
                <w:b/>
                <w:sz w:val="22"/>
              </w:rPr>
              <w:t>Суть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позиции</w:t>
            </w:r>
            <w:proofErr w:type="spellEnd"/>
          </w:p>
        </w:tc>
      </w:tr>
      <w:tr w:rsidR="000131D5" w14:paraId="46EFD9F5" w14:textId="77777777">
        <w:tc>
          <w:tcPr>
            <w:tcW w:w="3087" w:type="dxa"/>
          </w:tcPr>
          <w:p w14:paraId="1FB4627B" w14:textId="77777777" w:rsidR="000131D5" w:rsidRDefault="00B77CBA">
            <w:pPr>
              <w:spacing w:after="40"/>
            </w:pPr>
            <w:r>
              <w:rPr>
                <w:sz w:val="22"/>
              </w:rPr>
              <w:t>Lorraine v. Markel American Insurance Co., 241 F.R.D. 534 (D. Md. 2007)</w:t>
            </w:r>
          </w:p>
        </w:tc>
        <w:tc>
          <w:tcPr>
            <w:tcW w:w="6267" w:type="dxa"/>
          </w:tcPr>
          <w:p w14:paraId="6632D3AF" w14:textId="77777777" w:rsidR="000131D5" w:rsidRDefault="00B77CBA">
            <w:pPr>
              <w:spacing w:after="40"/>
            </w:pPr>
            <w:r w:rsidRPr="00A31BE1">
              <w:rPr>
                <w:sz w:val="22"/>
                <w:lang w:val="ru-RU"/>
              </w:rPr>
              <w:t xml:space="preserve">Пятиступенчатый тест допустимости электронных данных: относимость, аутентификация, слухи, правило оригинала, взвешивание. </w:t>
            </w:r>
            <w:proofErr w:type="spellStart"/>
            <w:r>
              <w:rPr>
                <w:sz w:val="22"/>
              </w:rPr>
              <w:t>Пять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независимых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шлюзов</w:t>
            </w:r>
            <w:proofErr w:type="spellEnd"/>
            <w:r>
              <w:rPr>
                <w:sz w:val="22"/>
              </w:rPr>
              <w:t xml:space="preserve"> — </w:t>
            </w:r>
            <w:proofErr w:type="spellStart"/>
            <w:r>
              <w:rPr>
                <w:sz w:val="22"/>
              </w:rPr>
              <w:t>провал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любом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означает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исключение</w:t>
            </w:r>
            <w:proofErr w:type="spellEnd"/>
          </w:p>
        </w:tc>
      </w:tr>
      <w:tr w:rsidR="000131D5" w:rsidRPr="00BD3F99" w14:paraId="0C5C9530" w14:textId="77777777">
        <w:tc>
          <w:tcPr>
            <w:tcW w:w="3087" w:type="dxa"/>
          </w:tcPr>
          <w:p w14:paraId="7A896FBB" w14:textId="77777777" w:rsidR="000131D5" w:rsidRDefault="00B77CBA">
            <w:pPr>
              <w:spacing w:after="40"/>
            </w:pPr>
            <w:r>
              <w:rPr>
                <w:sz w:val="22"/>
              </w:rPr>
              <w:t>Griffin v. State, 19 A.3d 415 (Md. 2011)</w:t>
            </w:r>
          </w:p>
        </w:tc>
        <w:tc>
          <w:tcPr>
            <w:tcW w:w="6267" w:type="dxa"/>
          </w:tcPr>
          <w:p w14:paraId="05905013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Фотография и дата рождения в профиле не являются достаточными отличительными характеристиками: профиль может создать и вести кто угодно</w:t>
            </w:r>
          </w:p>
        </w:tc>
      </w:tr>
      <w:tr w:rsidR="000131D5" w:rsidRPr="00BD3F99" w14:paraId="217CFE08" w14:textId="77777777">
        <w:tc>
          <w:tcPr>
            <w:tcW w:w="3087" w:type="dxa"/>
          </w:tcPr>
          <w:p w14:paraId="56D41353" w14:textId="77777777" w:rsidR="000131D5" w:rsidRDefault="00B77CBA">
            <w:pPr>
              <w:spacing w:after="40"/>
            </w:pPr>
            <w:r>
              <w:rPr>
                <w:sz w:val="22"/>
              </w:rPr>
              <w:t>United States v. Vayner, 769 F.3d 125 (2d Cir. 2014)</w:t>
            </w:r>
          </w:p>
        </w:tc>
        <w:tc>
          <w:tcPr>
            <w:tcW w:w="6267" w:type="dxa"/>
          </w:tcPr>
          <w:p w14:paraId="20F63C88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«Сам факт того, что страница с именем и фотографией подсудимого существовала в интернете, не позволяет сделать разумный вывод о том, что она создана подсудимым или по его поручению»</w:t>
            </w:r>
          </w:p>
        </w:tc>
      </w:tr>
      <w:tr w:rsidR="000131D5" w:rsidRPr="00BD3F99" w14:paraId="028A0EE5" w14:textId="77777777">
        <w:tc>
          <w:tcPr>
            <w:tcW w:w="3087" w:type="dxa"/>
          </w:tcPr>
          <w:p w14:paraId="532A3D77" w14:textId="77777777" w:rsidR="000131D5" w:rsidRDefault="00B77CBA">
            <w:pPr>
              <w:spacing w:after="40"/>
            </w:pPr>
            <w:r>
              <w:rPr>
                <w:sz w:val="22"/>
              </w:rPr>
              <w:t>United States v. Browne, 834 F.3d 403 (3d Cir. 2016)</w:t>
            </w:r>
          </w:p>
        </w:tc>
        <w:tc>
          <w:tcPr>
            <w:tcW w:w="6267" w:type="dxa"/>
          </w:tcPr>
          <w:p w14:paraId="1684DFCA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Справка платформы подтверждает обмен сообщениями между аккаунтами, но не аутентифицирует их содержание: платформа содержание не проверяет</w:t>
            </w:r>
          </w:p>
        </w:tc>
      </w:tr>
      <w:tr w:rsidR="000131D5" w:rsidRPr="00BD3F99" w14:paraId="5BAEB164" w14:textId="77777777">
        <w:tc>
          <w:tcPr>
            <w:tcW w:w="3087" w:type="dxa"/>
          </w:tcPr>
          <w:p w14:paraId="056A17C0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Правила 902(13) и 902(14) Федеральных правил о доказательствах США (2017)</w:t>
            </w:r>
          </w:p>
        </w:tc>
        <w:tc>
          <w:tcPr>
            <w:tcW w:w="6267" w:type="dxa"/>
          </w:tcPr>
          <w:p w14:paraId="521DC8D7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Хеш-сумма как процессуальный институт: совпадение хеш-значений, удостоверенное сертификатом квалифицированного лица, освобождает от вызова эксперта</w:t>
            </w:r>
          </w:p>
        </w:tc>
      </w:tr>
      <w:tr w:rsidR="000131D5" w:rsidRPr="00BD3F99" w14:paraId="4A92447A" w14:textId="77777777">
        <w:tc>
          <w:tcPr>
            <w:tcW w:w="3087" w:type="dxa"/>
          </w:tcPr>
          <w:p w14:paraId="57D83D51" w14:textId="77777777" w:rsidR="000131D5" w:rsidRDefault="00B77CBA">
            <w:pPr>
              <w:spacing w:after="40"/>
            </w:pPr>
            <w:r>
              <w:rPr>
                <w:sz w:val="22"/>
              </w:rPr>
              <w:t>United States v. Lizarraga-Tirado, 789 F.3d 1107 (9th Cir. 2015)</w:t>
            </w:r>
          </w:p>
        </w:tc>
        <w:tc>
          <w:tcPr>
            <w:tcW w:w="6267" w:type="dxa"/>
          </w:tcPr>
          <w:p w14:paraId="1DB52D29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Автоматически сгенерированные данные не являются утверждением человека: правила о слухах неприменимы, проверяется надёжность процесса или системы</w:t>
            </w:r>
          </w:p>
        </w:tc>
      </w:tr>
      <w:tr w:rsidR="000131D5" w:rsidRPr="00BD3F99" w14:paraId="6FEB4E29" w14:textId="77777777">
        <w:tc>
          <w:tcPr>
            <w:tcW w:w="3087" w:type="dxa"/>
          </w:tcPr>
          <w:p w14:paraId="6859DA34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 xml:space="preserve">Разделы 31.1–31.3 Закона о </w:t>
            </w:r>
            <w:r w:rsidRPr="00A31BE1">
              <w:rPr>
                <w:sz w:val="22"/>
                <w:lang w:val="ru-RU"/>
              </w:rPr>
              <w:lastRenderedPageBreak/>
              <w:t>доказательствах Канады</w:t>
            </w:r>
          </w:p>
        </w:tc>
        <w:tc>
          <w:tcPr>
            <w:tcW w:w="6267" w:type="dxa"/>
          </w:tcPr>
          <w:p w14:paraId="5A14ED95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lastRenderedPageBreak/>
              <w:t xml:space="preserve">Доказывается целостность электронной документной системы, </w:t>
            </w:r>
            <w:r w:rsidRPr="00A31BE1">
              <w:rPr>
                <w:sz w:val="22"/>
                <w:lang w:val="ru-RU"/>
              </w:rPr>
              <w:lastRenderedPageBreak/>
              <w:t>а не подлинность файла. Третье основание презумпции: документ создан третьим лицом в обычном ходе его деятельности и не под контролем представляющей стороны</w:t>
            </w:r>
          </w:p>
        </w:tc>
      </w:tr>
      <w:tr w:rsidR="000131D5" w:rsidRPr="00BD3F99" w14:paraId="304331A7" w14:textId="77777777">
        <w:tc>
          <w:tcPr>
            <w:tcW w:w="3087" w:type="dxa"/>
          </w:tcPr>
          <w:p w14:paraId="31225D5A" w14:textId="77777777" w:rsidR="000131D5" w:rsidRDefault="00B77CBA">
            <w:pPr>
              <w:spacing w:after="40"/>
            </w:pPr>
            <w:r>
              <w:rPr>
                <w:sz w:val="22"/>
              </w:rPr>
              <w:lastRenderedPageBreak/>
              <w:t>R. v. Hamdan, 2017 BCSC 676</w:t>
            </w:r>
          </w:p>
        </w:tc>
        <w:tc>
          <w:tcPr>
            <w:tcW w:w="6267" w:type="dxa"/>
          </w:tcPr>
          <w:p w14:paraId="0E641340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Скриншоты, снятые обычными программами, признаны ненадёжным способом фиксации: презумпция целостности не применена, но материалы допущены как «лучшее доступное доказательство»</w:t>
            </w:r>
          </w:p>
        </w:tc>
      </w:tr>
      <w:tr w:rsidR="000131D5" w:rsidRPr="00BD3F99" w14:paraId="77583407" w14:textId="77777777">
        <w:tc>
          <w:tcPr>
            <w:tcW w:w="3087" w:type="dxa"/>
          </w:tcPr>
          <w:p w14:paraId="1CD49E60" w14:textId="77777777" w:rsidR="000131D5" w:rsidRDefault="00B77CBA">
            <w:pPr>
              <w:spacing w:after="40"/>
            </w:pPr>
            <w:r>
              <w:rPr>
                <w:sz w:val="22"/>
              </w:rPr>
              <w:t>R. v. Ball, 2019 BCCA 32</w:t>
            </w:r>
          </w:p>
        </w:tc>
        <w:tc>
          <w:tcPr>
            <w:tcW w:w="6267" w:type="dxa"/>
          </w:tcPr>
          <w:p w14:paraId="23CC8006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Машинно-сгенерированные метки времени — самостоятельный предмет доказывания, отдельно от содержания сообщения</w:t>
            </w:r>
          </w:p>
        </w:tc>
      </w:tr>
      <w:tr w:rsidR="000131D5" w:rsidRPr="00BD3F99" w14:paraId="0D5D0300" w14:textId="77777777">
        <w:tc>
          <w:tcPr>
            <w:tcW w:w="3087" w:type="dxa"/>
          </w:tcPr>
          <w:p w14:paraId="0DD0E62F" w14:textId="77777777" w:rsidR="000131D5" w:rsidRDefault="00B77CBA">
            <w:pPr>
              <w:spacing w:after="40"/>
            </w:pPr>
            <w:r>
              <w:rPr>
                <w:sz w:val="22"/>
              </w:rPr>
              <w:t>Bates and Others v Post Office Ltd [2019] EWHC 3408 (QB)</w:t>
            </w:r>
          </w:p>
        </w:tc>
        <w:tc>
          <w:tcPr>
            <w:tcW w:w="6267" w:type="dxa"/>
          </w:tcPr>
          <w:p w14:paraId="221B537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Учётная система содержала значительное число дефектов, способных порождать недостачи, и допускала удалённый доступ к данным отделений без ведома их руководителей</w:t>
            </w:r>
          </w:p>
        </w:tc>
      </w:tr>
      <w:tr w:rsidR="000131D5" w:rsidRPr="00BD3F99" w14:paraId="6657EEC2" w14:textId="77777777">
        <w:tc>
          <w:tcPr>
            <w:tcW w:w="3087" w:type="dxa"/>
          </w:tcPr>
          <w:p w14:paraId="4448CE86" w14:textId="77777777" w:rsidR="000131D5" w:rsidRDefault="00B77CBA">
            <w:pPr>
              <w:spacing w:after="40"/>
            </w:pPr>
            <w:r>
              <w:rPr>
                <w:sz w:val="22"/>
              </w:rPr>
              <w:t>Hamilton and Others v Post Office Ltd [2021] EWCA Crim 577</w:t>
            </w:r>
          </w:p>
        </w:tc>
        <w:tc>
          <w:tcPr>
            <w:tcW w:w="6267" w:type="dxa"/>
          </w:tcPr>
          <w:p w14:paraId="3827B50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Из 42 апелляций 39 приговоров отменены: обвинение строилось на данных системы при нераскрытии сведений о её дефектах</w:t>
            </w:r>
          </w:p>
        </w:tc>
      </w:tr>
      <w:tr w:rsidR="000131D5" w:rsidRPr="00BD3F99" w14:paraId="67EF1CE5" w14:textId="77777777">
        <w:tc>
          <w:tcPr>
            <w:tcW w:w="3087" w:type="dxa"/>
          </w:tcPr>
          <w:p w14:paraId="566F6AEE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Раздел 129 Закона об уголовном правосудии 2003 года (Англия)</w:t>
            </w:r>
          </w:p>
        </w:tc>
        <w:tc>
          <w:tcPr>
            <w:tcW w:w="6267" w:type="dxa"/>
          </w:tcPr>
          <w:p w14:paraId="0B66203B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Если машина лишь хранит введённое человеком — доказывается точность введённого; если сама измеряет или вычисляет — действует презумпция исправности</w:t>
            </w:r>
          </w:p>
        </w:tc>
      </w:tr>
      <w:tr w:rsidR="000131D5" w14:paraId="18AB843C" w14:textId="77777777">
        <w:tc>
          <w:tcPr>
            <w:tcW w:w="3087" w:type="dxa"/>
          </w:tcPr>
          <w:p w14:paraId="5B347680" w14:textId="77777777" w:rsidR="000131D5" w:rsidRDefault="00B77CBA">
            <w:pPr>
              <w:spacing w:after="40"/>
            </w:pPr>
            <w:r>
              <w:rPr>
                <w:sz w:val="22"/>
              </w:rPr>
              <w:t>Vardy v Rooney [2022] EWHC 2017 (QB)</w:t>
            </w:r>
          </w:p>
        </w:tc>
        <w:tc>
          <w:tcPr>
            <w:tcW w:w="6267" w:type="dxa"/>
          </w:tcPr>
          <w:p w14:paraId="06B2E944" w14:textId="77777777" w:rsidR="000131D5" w:rsidRDefault="00B77CBA">
            <w:pPr>
              <w:spacing w:after="40"/>
            </w:pPr>
            <w:r w:rsidRPr="00A31BE1">
              <w:rPr>
                <w:sz w:val="22"/>
                <w:lang w:val="ru-RU"/>
              </w:rPr>
              <w:t xml:space="preserve">Уничтожение переписки повлекло неблагоприятные фактические выводы, иск отклонён. </w:t>
            </w:r>
            <w:proofErr w:type="spellStart"/>
            <w:r>
              <w:rPr>
                <w:sz w:val="22"/>
              </w:rPr>
              <w:t>Санкция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доказательственная</w:t>
            </w:r>
            <w:proofErr w:type="spellEnd"/>
            <w:r>
              <w:rPr>
                <w:sz w:val="22"/>
              </w:rPr>
              <w:t xml:space="preserve">, а </w:t>
            </w:r>
            <w:proofErr w:type="spellStart"/>
            <w:r>
              <w:rPr>
                <w:sz w:val="22"/>
              </w:rPr>
              <w:t>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карательная</w:t>
            </w:r>
            <w:proofErr w:type="spellEnd"/>
          </w:p>
        </w:tc>
      </w:tr>
      <w:tr w:rsidR="000131D5" w:rsidRPr="00BD3F99" w14:paraId="33F02C1E" w14:textId="77777777">
        <w:tc>
          <w:tcPr>
            <w:tcW w:w="3087" w:type="dxa"/>
          </w:tcPr>
          <w:p w14:paraId="06FCC3EC" w14:textId="77777777" w:rsidR="000131D5" w:rsidRPr="00A31BE1" w:rsidRDefault="00B77CBA">
            <w:pPr>
              <w:spacing w:after="40"/>
              <w:rPr>
                <w:lang w:val="ru-RU"/>
              </w:rPr>
            </w:pPr>
            <w:r>
              <w:rPr>
                <w:sz w:val="22"/>
              </w:rPr>
              <w:t>BGH</w:t>
            </w:r>
            <w:r w:rsidRPr="00A31BE1">
              <w:rPr>
                <w:sz w:val="22"/>
                <w:lang w:val="ru-RU"/>
              </w:rPr>
              <w:t xml:space="preserve">, решение от 26.01.2016, </w:t>
            </w:r>
            <w:r>
              <w:rPr>
                <w:sz w:val="22"/>
              </w:rPr>
              <w:t>XI</w:t>
            </w:r>
            <w:r w:rsidRPr="00A31BE1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ZR</w:t>
            </w:r>
            <w:r w:rsidRPr="00A31BE1">
              <w:rPr>
                <w:sz w:val="22"/>
                <w:lang w:val="ru-RU"/>
              </w:rPr>
              <w:t xml:space="preserve"> 91/14 (Германия)</w:t>
            </w:r>
          </w:p>
        </w:tc>
        <w:tc>
          <w:tcPr>
            <w:tcW w:w="6267" w:type="dxa"/>
          </w:tcPr>
          <w:p w14:paraId="29F4EB35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Презумпция по данным системы возникает, только если доказано, что система была практически непреодолимой и правильно сработала в конкретном случае</w:t>
            </w:r>
          </w:p>
        </w:tc>
      </w:tr>
      <w:tr w:rsidR="000131D5" w:rsidRPr="00BD3F99" w14:paraId="2595438C" w14:textId="77777777">
        <w:tc>
          <w:tcPr>
            <w:tcW w:w="3087" w:type="dxa"/>
          </w:tcPr>
          <w:p w14:paraId="1FD948E7" w14:textId="77777777" w:rsidR="000131D5" w:rsidRPr="00A31BE1" w:rsidRDefault="00B77CBA">
            <w:pPr>
              <w:spacing w:after="40"/>
              <w:rPr>
                <w:lang w:val="ru-RU"/>
              </w:rPr>
            </w:pPr>
            <w:r>
              <w:rPr>
                <w:sz w:val="22"/>
              </w:rPr>
              <w:t>OLG</w:t>
            </w:r>
            <w:r w:rsidRPr="00A31BE1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Jena</w:t>
            </w:r>
            <w:r w:rsidRPr="00A31BE1">
              <w:rPr>
                <w:sz w:val="22"/>
                <w:lang w:val="ru-RU"/>
              </w:rPr>
              <w:t xml:space="preserve">, решение от 28.11.2019, 2 </w:t>
            </w:r>
            <w:r>
              <w:rPr>
                <w:sz w:val="22"/>
              </w:rPr>
              <w:t>U</w:t>
            </w:r>
            <w:r w:rsidRPr="00A31BE1">
              <w:rPr>
                <w:sz w:val="22"/>
                <w:lang w:val="ru-RU"/>
              </w:rPr>
              <w:t xml:space="preserve"> 524/17</w:t>
            </w:r>
          </w:p>
        </w:tc>
        <w:tc>
          <w:tcPr>
            <w:tcW w:w="6267" w:type="dxa"/>
          </w:tcPr>
          <w:p w14:paraId="6DCE7CC3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Распечатанный скриншот не является ни электронным документом, ни документом в смысле правил о письменных доказательствах: это объект осмотра с нулевой формальной силой</w:t>
            </w:r>
          </w:p>
        </w:tc>
      </w:tr>
      <w:tr w:rsidR="000131D5" w:rsidRPr="00BD3F99" w14:paraId="486952A6" w14:textId="77777777">
        <w:tc>
          <w:tcPr>
            <w:tcW w:w="3087" w:type="dxa"/>
          </w:tcPr>
          <w:p w14:paraId="6A4D0B54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Статья</w:t>
            </w:r>
            <w:proofErr w:type="spellEnd"/>
            <w:r>
              <w:rPr>
                <w:sz w:val="22"/>
              </w:rPr>
              <w:t xml:space="preserve"> 1366 </w:t>
            </w:r>
            <w:proofErr w:type="spellStart"/>
            <w:r>
              <w:rPr>
                <w:sz w:val="22"/>
              </w:rPr>
              <w:t>Гражданского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кодекса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Франции</w:t>
            </w:r>
            <w:proofErr w:type="spellEnd"/>
          </w:p>
        </w:tc>
        <w:tc>
          <w:tcPr>
            <w:tcW w:w="6267" w:type="dxa"/>
          </w:tcPr>
          <w:p w14:paraId="28B87B9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Электронный документ имеет силу бумажного при двух условиях: идентифицируемость автора и условия хранения, гарантирующие целостность</w:t>
            </w:r>
          </w:p>
        </w:tc>
      </w:tr>
      <w:tr w:rsidR="000131D5" w:rsidRPr="00BD3F99" w14:paraId="6CFDF622" w14:textId="77777777">
        <w:tc>
          <w:tcPr>
            <w:tcW w:w="3087" w:type="dxa"/>
          </w:tcPr>
          <w:p w14:paraId="0B949681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 xml:space="preserve">Кассационный суд Франции, пленум 22.12.2023, </w:t>
            </w:r>
            <w:proofErr w:type="gramStart"/>
            <w:r w:rsidRPr="00A31BE1">
              <w:rPr>
                <w:sz w:val="22"/>
                <w:lang w:val="ru-RU"/>
              </w:rPr>
              <w:t>№ 20-20.648</w:t>
            </w:r>
            <w:proofErr w:type="gramEnd"/>
            <w:r w:rsidRPr="00A31BE1">
              <w:rPr>
                <w:sz w:val="22"/>
                <w:lang w:val="ru-RU"/>
              </w:rPr>
              <w:t xml:space="preserve"> и 21-11.330</w:t>
            </w:r>
          </w:p>
        </w:tc>
        <w:tc>
          <w:tcPr>
            <w:tcW w:w="6267" w:type="dxa"/>
          </w:tcPr>
          <w:p w14:paraId="5E5E916D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Недобросовестно полученное доказательство не исключается автоматически: оно допускается, если незаменимо и вмешательство строго пропорционально</w:t>
            </w:r>
          </w:p>
        </w:tc>
      </w:tr>
      <w:tr w:rsidR="000131D5" w:rsidRPr="00BD3F99" w14:paraId="26EC5F36" w14:textId="77777777">
        <w:tc>
          <w:tcPr>
            <w:tcW w:w="3087" w:type="dxa"/>
          </w:tcPr>
          <w:p w14:paraId="65D87A00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 xml:space="preserve">Суд ЕС, Большая палата, 30.04.2024, дело </w:t>
            </w:r>
            <w:r>
              <w:rPr>
                <w:sz w:val="22"/>
              </w:rPr>
              <w:t>C</w:t>
            </w:r>
            <w:r w:rsidRPr="00A31BE1">
              <w:rPr>
                <w:sz w:val="22"/>
                <w:lang w:val="ru-RU"/>
              </w:rPr>
              <w:t xml:space="preserve">-670/22 </w:t>
            </w:r>
            <w:r>
              <w:rPr>
                <w:sz w:val="22"/>
              </w:rPr>
              <w:t>M</w:t>
            </w:r>
            <w:r w:rsidRPr="00A31BE1">
              <w:rPr>
                <w:sz w:val="22"/>
                <w:lang w:val="ru-RU"/>
              </w:rPr>
              <w:t>.</w:t>
            </w:r>
            <w:r>
              <w:rPr>
                <w:sz w:val="22"/>
              </w:rPr>
              <w:t>N</w:t>
            </w:r>
            <w:r w:rsidRPr="00A31BE1">
              <w:rPr>
                <w:sz w:val="22"/>
                <w:lang w:val="ru-RU"/>
              </w:rPr>
              <w:t>.</w:t>
            </w:r>
          </w:p>
        </w:tc>
        <w:tc>
          <w:tcPr>
            <w:tcW w:w="6267" w:type="dxa"/>
          </w:tcPr>
          <w:p w14:paraId="3CCD3162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Суд обязан не учитывать доказательство, если сторона не в состоянии эффективно его прокомментировать и если оно способно оказать преобладающее влияние на установление фактов</w:t>
            </w:r>
          </w:p>
        </w:tc>
      </w:tr>
      <w:tr w:rsidR="000131D5" w:rsidRPr="00BD3F99" w14:paraId="4956DB88" w14:textId="77777777">
        <w:tc>
          <w:tcPr>
            <w:tcW w:w="3087" w:type="dxa"/>
          </w:tcPr>
          <w:p w14:paraId="550D4F97" w14:textId="77777777" w:rsidR="000131D5" w:rsidRDefault="00B77CBA">
            <w:pPr>
              <w:spacing w:after="40"/>
            </w:pPr>
            <w:proofErr w:type="spellStart"/>
            <w:r>
              <w:rPr>
                <w:sz w:val="22"/>
              </w:rPr>
              <w:t>Регламент</w:t>
            </w:r>
            <w:proofErr w:type="spellEnd"/>
            <w:r>
              <w:rPr>
                <w:sz w:val="22"/>
              </w:rPr>
              <w:t xml:space="preserve"> ЕС № 910/2014 (</w:t>
            </w:r>
            <w:proofErr w:type="spellStart"/>
            <w:r>
              <w:rPr>
                <w:sz w:val="22"/>
              </w:rPr>
              <w:t>eIDAS</w:t>
            </w:r>
            <w:proofErr w:type="spellEnd"/>
            <w:r>
              <w:rPr>
                <w:sz w:val="22"/>
              </w:rPr>
              <w:t xml:space="preserve">), </w:t>
            </w:r>
            <w:proofErr w:type="spellStart"/>
            <w:r>
              <w:rPr>
                <w:sz w:val="22"/>
              </w:rPr>
              <w:t>статьи</w:t>
            </w:r>
            <w:proofErr w:type="spellEnd"/>
            <w:r>
              <w:rPr>
                <w:sz w:val="22"/>
              </w:rPr>
              <w:t xml:space="preserve"> 25, 41(2), 43(2)</w:t>
            </w:r>
          </w:p>
        </w:tc>
        <w:tc>
          <w:tcPr>
            <w:tcW w:w="6267" w:type="dxa"/>
          </w:tcPr>
          <w:p w14:paraId="7AB33DCD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Запрет дискриминации по форме; презумпция точности квалифицированной метки времени; презумпция отправки и получения при квалифицированной заказной доставке</w:t>
            </w:r>
          </w:p>
        </w:tc>
      </w:tr>
      <w:tr w:rsidR="000131D5" w:rsidRPr="00BD3F99" w14:paraId="229A853F" w14:textId="77777777">
        <w:tc>
          <w:tcPr>
            <w:tcW w:w="3087" w:type="dxa"/>
          </w:tcPr>
          <w:p w14:paraId="2430C633" w14:textId="77777777" w:rsidR="000131D5" w:rsidRDefault="00B77CBA">
            <w:pPr>
              <w:spacing w:after="40"/>
            </w:pPr>
            <w:r>
              <w:rPr>
                <w:sz w:val="22"/>
              </w:rPr>
              <w:t>Fetch.AI Ltd v Persons Unknown [2021] EWHC 2254 (Comm)</w:t>
            </w:r>
          </w:p>
        </w:tc>
        <w:tc>
          <w:tcPr>
            <w:tcW w:w="6267" w:type="dxa"/>
          </w:tcPr>
          <w:p w14:paraId="7E306B8A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Против биржи одновременно вынесены приказ о раскрытии для отыскания имущества и приказ о раскрытии личности нарушителя</w:t>
            </w:r>
          </w:p>
        </w:tc>
      </w:tr>
      <w:tr w:rsidR="000131D5" w:rsidRPr="00BD3F99" w14:paraId="5193C245" w14:textId="77777777">
        <w:tc>
          <w:tcPr>
            <w:tcW w:w="3087" w:type="dxa"/>
          </w:tcPr>
          <w:p w14:paraId="1CF67BF5" w14:textId="77777777" w:rsidR="000131D5" w:rsidRDefault="00B77CBA">
            <w:pPr>
              <w:spacing w:after="40"/>
            </w:pPr>
            <w:r>
              <w:rPr>
                <w:sz w:val="22"/>
              </w:rPr>
              <w:t>D'Aloia v Persons Unknown [2024] EWHC 2342 (Ch)</w:t>
            </w:r>
          </w:p>
        </w:tc>
        <w:tc>
          <w:tcPr>
            <w:tcW w:w="6267" w:type="dxa"/>
          </w:tcPr>
          <w:p w14:paraId="36FE3714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Стейблкоин признан имуществом, но экспертиза прослеживания отвергнута: эксперт не применил общепризнанной методики распределения смешанных средств</w:t>
            </w:r>
          </w:p>
        </w:tc>
      </w:tr>
      <w:tr w:rsidR="000131D5" w:rsidRPr="00BD3F99" w14:paraId="7113E7DE" w14:textId="77777777">
        <w:tc>
          <w:tcPr>
            <w:tcW w:w="3087" w:type="dxa"/>
          </w:tcPr>
          <w:p w14:paraId="2C90C043" w14:textId="77777777" w:rsidR="000131D5" w:rsidRDefault="00B77CBA">
            <w:pPr>
              <w:spacing w:after="40"/>
            </w:pPr>
            <w:r>
              <w:rPr>
                <w:sz w:val="22"/>
              </w:rPr>
              <w:t>United States v. Gratkowski, 964 F.3d 307 (5th Cir. 2020)</w:t>
            </w:r>
          </w:p>
        </w:tc>
        <w:tc>
          <w:tcPr>
            <w:tcW w:w="6267" w:type="dxa"/>
          </w:tcPr>
          <w:p w14:paraId="482C9318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Записи блокчейна и криптобиржи не защищены конституционно: действует доктрина третьей стороны, достаточно повестки</w:t>
            </w:r>
          </w:p>
        </w:tc>
      </w:tr>
      <w:tr w:rsidR="000131D5" w:rsidRPr="00BD3F99" w14:paraId="0857E9FF" w14:textId="77777777">
        <w:tc>
          <w:tcPr>
            <w:tcW w:w="3087" w:type="dxa"/>
          </w:tcPr>
          <w:p w14:paraId="23B31BEC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lastRenderedPageBreak/>
              <w:t>Статья 48 Общего регламента ЕС о защите данных</w:t>
            </w:r>
          </w:p>
        </w:tc>
        <w:tc>
          <w:tcPr>
            <w:tcW w:w="6267" w:type="dxa"/>
          </w:tcPr>
          <w:p w14:paraId="2942F258" w14:textId="77777777" w:rsidR="000131D5" w:rsidRPr="00A31BE1" w:rsidRDefault="00B77CBA">
            <w:pPr>
              <w:spacing w:after="40"/>
              <w:rPr>
                <w:lang w:val="ru-RU"/>
              </w:rPr>
            </w:pPr>
            <w:r w:rsidRPr="00A31BE1">
              <w:rPr>
                <w:sz w:val="22"/>
                <w:lang w:val="ru-RU"/>
              </w:rPr>
              <w:t>Решение суда третьей страны исполнимо, только если основано на действующем международном договоре</w:t>
            </w:r>
          </w:p>
        </w:tc>
      </w:tr>
    </w:tbl>
    <w:p w14:paraId="2FB88ED0" w14:textId="77777777" w:rsidR="000131D5" w:rsidRPr="00A31BE1" w:rsidRDefault="000131D5">
      <w:pPr>
        <w:spacing w:after="40"/>
        <w:rPr>
          <w:lang w:val="ru-RU"/>
        </w:rPr>
      </w:pPr>
    </w:p>
    <w:p w14:paraId="564B9DB9" w14:textId="77777777" w:rsidR="000131D5" w:rsidRPr="00A31BE1" w:rsidRDefault="00A31BE1">
      <w:pPr>
        <w:pStyle w:val="1"/>
        <w:rPr>
          <w:lang w:val="ru-RU"/>
        </w:rPr>
      </w:pPr>
      <w:r>
        <w:rPr>
          <w:lang w:val="ru-RU"/>
        </w:rPr>
        <w:t>8</w:t>
      </w:r>
      <w:r w:rsidR="00B77CBA" w:rsidRPr="00A31BE1">
        <w:rPr>
          <w:lang w:val="ru-RU"/>
        </w:rPr>
        <w:t>. Чек-лист адвоката</w:t>
      </w:r>
    </w:p>
    <w:p w14:paraId="2DEEAC15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>1. Определить канал входа доказательства в процесс: часть шестая статьи 100, часть вторая статьи 65 и статья 99 либо статья 95 ГПК.</w:t>
      </w:r>
    </w:p>
    <w:p w14:paraId="384C6E5B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>2. Указать в ходатайстве четыре обязательных реквизита по части второй статьи 99: когда, кем, в каких условиях и при каких обстоятельствах произведена запись.</w:t>
      </w:r>
    </w:p>
    <w:p w14:paraId="673272E5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>3. Не полагаться на скриншот как на самостоятельное доказательство: заранее планировать истребование первоисточника — выгрузки из системы, журнала действий, ответа оператора связи, банковской выписки.</w:t>
      </w:r>
    </w:p>
    <w:p w14:paraId="156EB33B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 xml:space="preserve">4. Оспаривая электронное доказательство, выбрать одно основание </w:t>
      </w:r>
      <w:r w:rsidR="003719BC">
        <w:rPr>
          <w:lang w:val="ru-RU"/>
        </w:rPr>
        <w:t>-</w:t>
      </w:r>
      <w:r w:rsidRPr="00A31BE1">
        <w:rPr>
          <w:lang w:val="ru-RU"/>
        </w:rPr>
        <w:t xml:space="preserve"> </w:t>
      </w:r>
      <w:proofErr w:type="spellStart"/>
      <w:r w:rsidRPr="00A31BE1">
        <w:rPr>
          <w:lang w:val="ru-RU"/>
        </w:rPr>
        <w:t>неотносимость</w:t>
      </w:r>
      <w:proofErr w:type="spellEnd"/>
      <w:r w:rsidRPr="00A31BE1">
        <w:rPr>
          <w:lang w:val="ru-RU"/>
        </w:rPr>
        <w:t xml:space="preserve">, недопустимость или недостоверность </w:t>
      </w:r>
      <w:r w:rsidR="003719BC">
        <w:rPr>
          <w:lang w:val="ru-RU"/>
        </w:rPr>
        <w:t>-</w:t>
      </w:r>
      <w:r w:rsidRPr="00A31BE1">
        <w:rPr>
          <w:lang w:val="ru-RU"/>
        </w:rPr>
        <w:t xml:space="preserve"> и указать конкретные признаки подложности по части четвёртой статьи 68.</w:t>
      </w:r>
    </w:p>
    <w:p w14:paraId="52DE9175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>5. По любому «системному» доказательству ставить два вопроса: была ли система надёжна на момент события и корректно ли она сработала в этом конкретном случае.</w:t>
      </w:r>
    </w:p>
    <w:p w14:paraId="3F7F2A18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>6. По криптовалютным делам начинать с ордера: номер, роли сторон, никнейм, ид</w:t>
      </w:r>
      <w:r w:rsidR="003719BC">
        <w:rPr>
          <w:lang w:val="ru-RU"/>
        </w:rPr>
        <w:t>ентификатор, время, сумма, курс</w:t>
      </w:r>
      <w:r w:rsidRPr="00A31BE1">
        <w:rPr>
          <w:lang w:val="ru-RU"/>
        </w:rPr>
        <w:t>.</w:t>
      </w:r>
    </w:p>
    <w:p w14:paraId="0C7EA67A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 xml:space="preserve">7 </w:t>
      </w:r>
      <w:r w:rsidR="003719BC">
        <w:rPr>
          <w:lang w:val="ru-RU"/>
        </w:rPr>
        <w:t>И</w:t>
      </w:r>
      <w:r w:rsidRPr="00A31BE1">
        <w:rPr>
          <w:lang w:val="ru-RU"/>
        </w:rPr>
        <w:t>спользовать право доверителя на доступ к собственным данным и на выписку по счёту — этот путь нередко быстрее.</w:t>
      </w:r>
    </w:p>
    <w:p w14:paraId="71C53BEE" w14:textId="77777777" w:rsidR="000131D5" w:rsidRPr="00A31BE1" w:rsidRDefault="00B77CBA">
      <w:pPr>
        <w:spacing w:after="60"/>
        <w:ind w:left="425" w:hanging="425"/>
        <w:jc w:val="both"/>
        <w:rPr>
          <w:lang w:val="ru-RU"/>
        </w:rPr>
      </w:pPr>
      <w:r w:rsidRPr="00A31BE1">
        <w:rPr>
          <w:lang w:val="ru-RU"/>
        </w:rPr>
        <w:t>.</w:t>
      </w:r>
    </w:p>
    <w:p w14:paraId="369920B5" w14:textId="77777777" w:rsidR="000131D5" w:rsidRPr="00A31BE1" w:rsidRDefault="003719BC">
      <w:pPr>
        <w:pStyle w:val="1"/>
        <w:rPr>
          <w:lang w:val="ru-RU"/>
        </w:rPr>
      </w:pPr>
      <w:r>
        <w:rPr>
          <w:lang w:val="ru-RU"/>
        </w:rPr>
        <w:t>9</w:t>
      </w:r>
      <w:r w:rsidR="00B77CBA" w:rsidRPr="00A31BE1">
        <w:rPr>
          <w:lang w:val="ru-RU"/>
        </w:rPr>
        <w:t>. Материалы, использованные при подготовке</w:t>
      </w:r>
    </w:p>
    <w:p w14:paraId="2B889459" w14:textId="77777777" w:rsidR="000131D5" w:rsidRPr="00A31BE1" w:rsidRDefault="00B77CBA">
      <w:pPr>
        <w:pStyle w:val="a0"/>
        <w:jc w:val="both"/>
        <w:rPr>
          <w:lang w:val="ru-RU"/>
        </w:rPr>
      </w:pPr>
      <w:r w:rsidRPr="00A31BE1">
        <w:rPr>
          <w:lang w:val="ru-RU"/>
        </w:rPr>
        <w:t>Анализ судебной практики рассмотрения гражданских дел по спорам, связанным с цифровыми активами, за 2025 год (Астана, 21 января 2026 года).</w:t>
      </w:r>
    </w:p>
    <w:p w14:paraId="31AFF6F2" w14:textId="77777777" w:rsidR="000131D5" w:rsidRPr="00A31BE1" w:rsidRDefault="00B77CBA">
      <w:pPr>
        <w:pStyle w:val="a0"/>
        <w:jc w:val="both"/>
        <w:rPr>
          <w:lang w:val="ru-RU"/>
        </w:rPr>
      </w:pPr>
      <w:r w:rsidRPr="00A31BE1">
        <w:rPr>
          <w:lang w:val="ru-RU"/>
        </w:rPr>
        <w:t>Обобщение судебной практики по делам о взыскании неосновательного обогащения за 2024 год и первое полугодие 2025 года.</w:t>
      </w:r>
    </w:p>
    <w:p w14:paraId="46A168DF" w14:textId="77777777" w:rsidR="000131D5" w:rsidRPr="00A31BE1" w:rsidRDefault="00B77CBA">
      <w:pPr>
        <w:pStyle w:val="a0"/>
        <w:jc w:val="both"/>
        <w:rPr>
          <w:lang w:val="ru-RU"/>
        </w:rPr>
      </w:pPr>
      <w:r w:rsidRPr="00A31BE1">
        <w:rPr>
          <w:lang w:val="ru-RU"/>
        </w:rPr>
        <w:t>Шестнадцать судебных актов первой, апелляционной и кассационной инстанций по гражданским, административным и уголовным делам за 2021–2026 годы.</w:t>
      </w:r>
    </w:p>
    <w:p w14:paraId="39410D60" w14:textId="77777777" w:rsidR="000131D5" w:rsidRPr="00A31BE1" w:rsidRDefault="00B77CBA">
      <w:pPr>
        <w:pStyle w:val="a0"/>
        <w:jc w:val="both"/>
        <w:rPr>
          <w:lang w:val="ru-RU"/>
        </w:rPr>
      </w:pPr>
      <w:r w:rsidRPr="00A31BE1">
        <w:rPr>
          <w:lang w:val="ru-RU"/>
        </w:rPr>
        <w:t xml:space="preserve">Комплект документов по судебному запросу в криптобиржу: два определения об истребовании, ответы площадки, выгрузка сведений о клиенте и журнала </w:t>
      </w:r>
      <w:r>
        <w:t>IP</w:t>
      </w:r>
      <w:r w:rsidRPr="00A31BE1">
        <w:rPr>
          <w:lang w:val="ru-RU"/>
        </w:rPr>
        <w:t>-адресов, итоговое решение.</w:t>
      </w:r>
    </w:p>
    <w:p w14:paraId="0FAAF7F7" w14:textId="77777777" w:rsidR="000131D5" w:rsidRPr="00A31BE1" w:rsidRDefault="00B77CBA">
      <w:pPr>
        <w:pStyle w:val="a0"/>
        <w:jc w:val="both"/>
        <w:rPr>
          <w:lang w:val="ru-RU"/>
        </w:rPr>
      </w:pPr>
      <w:r w:rsidRPr="00A31BE1">
        <w:rPr>
          <w:lang w:val="ru-RU"/>
        </w:rPr>
        <w:t>Зарубежные источники: Федеральные правила о доказательствах США; Закон о доказательствах Канады; Закон об уголовном правосудии 2003 года и Правила гражданского судопроизводства Англии; Регламенты ЕС № 910/2014, 2024/1183, 2023/1114 и Общий регламент о защите данных; Гражданское процессуальное уложение Германии; Гражданский кодекс Франции; двадцать два судебных акта судов США, Канады, Англии, Германии, Франции и Суда Европейского союза.</w:t>
      </w:r>
    </w:p>
    <w:sectPr w:rsidR="000131D5" w:rsidRPr="00A31BE1" w:rsidSect="00034616"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F6762" w14:textId="77777777" w:rsidR="000154DE" w:rsidRDefault="000154DE">
      <w:pPr>
        <w:spacing w:after="0" w:line="240" w:lineRule="auto"/>
      </w:pPr>
      <w:r>
        <w:separator/>
      </w:r>
    </w:p>
  </w:endnote>
  <w:endnote w:type="continuationSeparator" w:id="0">
    <w:p w14:paraId="2A0E84CC" w14:textId="77777777" w:rsidR="000154DE" w:rsidRDefault="0001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3605" w14:textId="77777777" w:rsidR="000131D5" w:rsidRDefault="00B77CBA">
    <w:pPr>
      <w:pStyle w:val="a7"/>
      <w:jc w:val="center"/>
    </w:pPr>
    <w:r>
      <w:rPr>
        <w:sz w:val="22"/>
      </w:rPr>
      <w:fldChar w:fldCharType="begin"/>
    </w:r>
    <w:r>
      <w:rPr>
        <w:sz w:val="22"/>
      </w:rPr>
      <w:instrText>PAGE</w:instrText>
    </w:r>
    <w:r>
      <w:rPr>
        <w:sz w:val="22"/>
      </w:rPr>
      <w:fldChar w:fldCharType="separate"/>
    </w:r>
    <w:r w:rsidR="003719BC">
      <w:rPr>
        <w:noProof/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89DF" w14:textId="77777777" w:rsidR="000154DE" w:rsidRDefault="000154DE">
      <w:pPr>
        <w:spacing w:after="0" w:line="240" w:lineRule="auto"/>
      </w:pPr>
      <w:r>
        <w:separator/>
      </w:r>
    </w:p>
  </w:footnote>
  <w:footnote w:type="continuationSeparator" w:id="0">
    <w:p w14:paraId="648ABB7D" w14:textId="77777777" w:rsidR="000154DE" w:rsidRDefault="00015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2200922">
    <w:abstractNumId w:val="8"/>
  </w:num>
  <w:num w:numId="2" w16cid:durableId="512762934">
    <w:abstractNumId w:val="6"/>
  </w:num>
  <w:num w:numId="3" w16cid:durableId="1132098227">
    <w:abstractNumId w:val="5"/>
  </w:num>
  <w:num w:numId="4" w16cid:durableId="147551672">
    <w:abstractNumId w:val="4"/>
  </w:num>
  <w:num w:numId="5" w16cid:durableId="1643071657">
    <w:abstractNumId w:val="7"/>
  </w:num>
  <w:num w:numId="6" w16cid:durableId="1744180586">
    <w:abstractNumId w:val="3"/>
  </w:num>
  <w:num w:numId="7" w16cid:durableId="1463041189">
    <w:abstractNumId w:val="2"/>
  </w:num>
  <w:num w:numId="8" w16cid:durableId="746223896">
    <w:abstractNumId w:val="1"/>
  </w:num>
  <w:num w:numId="9" w16cid:durableId="2138332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1D5"/>
    <w:rsid w:val="000154DE"/>
    <w:rsid w:val="00034616"/>
    <w:rsid w:val="0006063C"/>
    <w:rsid w:val="0015074B"/>
    <w:rsid w:val="0029639D"/>
    <w:rsid w:val="00326F90"/>
    <w:rsid w:val="003719BC"/>
    <w:rsid w:val="00A31BE1"/>
    <w:rsid w:val="00AA1D8D"/>
    <w:rsid w:val="00B47730"/>
    <w:rsid w:val="00B77CBA"/>
    <w:rsid w:val="00BD3F99"/>
    <w:rsid w:val="00CB0664"/>
    <w:rsid w:val="00FB21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BE7C5"/>
  <w14:defaultImageDpi w14:val="300"/>
  <w15:docId w15:val="{4DF0A530-0D4A-45F2-B276-38495233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E7EEBC-58FB-4AF9-8662-10ACC2AB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2506</Words>
  <Characters>14288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Ярослав Вуйко</cp:lastModifiedBy>
  <cp:revision>4</cp:revision>
  <dcterms:created xsi:type="dcterms:W3CDTF">2013-12-23T23:15:00Z</dcterms:created>
  <dcterms:modified xsi:type="dcterms:W3CDTF">2026-09-14T07:12:00Z</dcterms:modified>
  <cp:category/>
</cp:coreProperties>
</file>